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42" w:rsidRPr="00F31F42" w:rsidRDefault="00F31F42" w:rsidP="00F31F42">
      <w:pPr>
        <w:autoSpaceDE w:val="0"/>
        <w:autoSpaceDN w:val="0"/>
        <w:spacing w:after="0" w:line="240" w:lineRule="auto"/>
        <w:ind w:right="-18"/>
        <w:jc w:val="center"/>
        <w:rPr>
          <w:rFonts w:ascii="Times New Roman" w:eastAsia="Calibri" w:hAnsi="Times New Roman"/>
          <w:sz w:val="30"/>
          <w:szCs w:val="30"/>
          <w:lang w:eastAsia="ru-RU"/>
        </w:rPr>
      </w:pPr>
      <w:bookmarkStart w:id="0" w:name="OLE_LINK13"/>
      <w:bookmarkStart w:id="1" w:name="OLE_LINK14"/>
      <w:r w:rsidRPr="00F31F42">
        <w:rPr>
          <w:rFonts w:ascii="Times New Roman" w:eastAsia="Calibri" w:hAnsi="Times New Roman"/>
          <w:noProof/>
          <w:sz w:val="30"/>
          <w:szCs w:val="30"/>
          <w:lang w:eastAsia="ru-RU"/>
        </w:rPr>
        <w:drawing>
          <wp:inline distT="0" distB="0" distL="0" distR="0" wp14:anchorId="516CA8D2" wp14:editId="5095618C">
            <wp:extent cx="829310" cy="8610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61060"/>
                    </a:xfrm>
                    <a:prstGeom prst="rect">
                      <a:avLst/>
                    </a:prstGeom>
                    <a:noFill/>
                    <a:ln>
                      <a:noFill/>
                    </a:ln>
                  </pic:spPr>
                </pic:pic>
              </a:graphicData>
            </a:graphic>
          </wp:inline>
        </w:drawing>
      </w: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СОВЕТ ДЕПУТАТОВ</w:t>
      </w:r>
    </w:p>
    <w:p w:rsidR="00F31F42" w:rsidRPr="00F31F42" w:rsidRDefault="00F31F42" w:rsidP="00F31F42">
      <w:pPr>
        <w:autoSpaceDE w:val="0"/>
        <w:autoSpaceDN w:val="0"/>
        <w:spacing w:after="0" w:line="240" w:lineRule="auto"/>
        <w:jc w:val="center"/>
        <w:rPr>
          <w:rFonts w:ascii="Times New Roman" w:eastAsia="Calibri" w:hAnsi="Times New Roman"/>
          <w:bCs/>
          <w:color w:val="800000"/>
          <w:sz w:val="30"/>
          <w:szCs w:val="30"/>
          <w:lang w:eastAsia="ru-RU"/>
        </w:rPr>
      </w:pPr>
      <w:r w:rsidRPr="00F31F42">
        <w:rPr>
          <w:rFonts w:ascii="Times New Roman" w:eastAsia="Calibri" w:hAnsi="Times New Roman"/>
          <w:bCs/>
          <w:color w:val="800000"/>
          <w:sz w:val="30"/>
          <w:szCs w:val="30"/>
          <w:lang w:eastAsia="ru-RU"/>
        </w:rPr>
        <w:t>муниципального округа</w:t>
      </w: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ЮЖНОЕ МЕДВЕДКОВО</w:t>
      </w:r>
    </w:p>
    <w:p w:rsidR="00F31F42" w:rsidRPr="00F31F42" w:rsidRDefault="00F31F42" w:rsidP="00F31F42">
      <w:pPr>
        <w:autoSpaceDE w:val="0"/>
        <w:autoSpaceDN w:val="0"/>
        <w:spacing w:after="0" w:line="240" w:lineRule="auto"/>
        <w:jc w:val="center"/>
        <w:outlineLvl w:val="0"/>
        <w:rPr>
          <w:rFonts w:ascii="Times New Roman" w:eastAsia="Calibri" w:hAnsi="Times New Roman"/>
          <w:bCs/>
          <w:color w:val="800000"/>
          <w:sz w:val="30"/>
          <w:szCs w:val="30"/>
          <w:lang w:eastAsia="ru-RU"/>
        </w:rPr>
      </w:pP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РЕШЕНИЕ</w:t>
      </w:r>
    </w:p>
    <w:p w:rsidR="00F31F42" w:rsidRPr="00F31F42" w:rsidRDefault="00F31F42" w:rsidP="00F31F42">
      <w:pPr>
        <w:tabs>
          <w:tab w:val="left" w:pos="5040"/>
        </w:tabs>
        <w:autoSpaceDE w:val="0"/>
        <w:autoSpaceDN w:val="0"/>
        <w:spacing w:after="0" w:line="240" w:lineRule="auto"/>
        <w:ind w:right="-54"/>
        <w:rPr>
          <w:rFonts w:ascii="Times New Roman" w:eastAsia="Calibri"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F31F42" w:rsidRPr="00F31F42" w:rsidTr="00F31F42">
        <w:trPr>
          <w:trHeight w:val="240"/>
        </w:trPr>
        <w:tc>
          <w:tcPr>
            <w:tcW w:w="2808" w:type="dxa"/>
            <w:tcBorders>
              <w:top w:val="nil"/>
              <w:left w:val="nil"/>
              <w:bottom w:val="single" w:sz="4" w:space="0" w:color="800000"/>
              <w:right w:val="nil"/>
            </w:tcBorders>
            <w:hideMark/>
          </w:tcPr>
          <w:p w:rsidR="00F31F42" w:rsidRPr="00F31F42" w:rsidRDefault="00F31F42" w:rsidP="00F31F42">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F31F42">
              <w:rPr>
                <w:rFonts w:ascii="Times New Roman" w:eastAsia="Calibri" w:hAnsi="Times New Roman"/>
                <w:i/>
                <w:color w:val="000080"/>
                <w:sz w:val="28"/>
                <w:szCs w:val="28"/>
                <w:lang w:eastAsia="ru-RU"/>
              </w:rPr>
              <w:t>18.11.2021</w:t>
            </w:r>
          </w:p>
        </w:tc>
        <w:tc>
          <w:tcPr>
            <w:tcW w:w="540" w:type="dxa"/>
            <w:tcBorders>
              <w:top w:val="nil"/>
              <w:left w:val="nil"/>
              <w:bottom w:val="nil"/>
              <w:right w:val="nil"/>
            </w:tcBorders>
            <w:hideMark/>
          </w:tcPr>
          <w:p w:rsidR="00F31F42" w:rsidRPr="00F31F42" w:rsidRDefault="00F31F42" w:rsidP="00F31F42">
            <w:pPr>
              <w:tabs>
                <w:tab w:val="left" w:pos="3402"/>
              </w:tabs>
              <w:autoSpaceDE w:val="0"/>
              <w:autoSpaceDN w:val="0"/>
              <w:spacing w:after="0" w:line="240" w:lineRule="auto"/>
              <w:rPr>
                <w:rFonts w:ascii="Times New Roman" w:eastAsia="Calibri" w:hAnsi="Times New Roman"/>
                <w:color w:val="793905"/>
                <w:sz w:val="28"/>
                <w:szCs w:val="28"/>
                <w:lang w:eastAsia="ru-RU"/>
              </w:rPr>
            </w:pPr>
            <w:r w:rsidRPr="00F31F42">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F31F42" w:rsidRPr="00F31F42" w:rsidRDefault="00F31F42" w:rsidP="00F31F42">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F31F42">
              <w:rPr>
                <w:rFonts w:ascii="Times New Roman" w:eastAsia="Calibri" w:hAnsi="Times New Roman"/>
                <w:i/>
                <w:color w:val="000080"/>
                <w:sz w:val="28"/>
                <w:szCs w:val="28"/>
                <w:lang w:eastAsia="ru-RU"/>
              </w:rPr>
              <w:t>09/</w:t>
            </w:r>
            <w:r>
              <w:rPr>
                <w:rFonts w:ascii="Times New Roman" w:eastAsia="Calibri" w:hAnsi="Times New Roman"/>
                <w:i/>
                <w:color w:val="000080"/>
                <w:sz w:val="28"/>
                <w:szCs w:val="28"/>
                <w:lang w:eastAsia="ru-RU"/>
              </w:rPr>
              <w:t>2</w:t>
            </w:r>
            <w:r w:rsidRPr="00F31F42">
              <w:rPr>
                <w:rFonts w:ascii="Times New Roman" w:eastAsia="Calibri" w:hAnsi="Times New Roman"/>
                <w:i/>
                <w:color w:val="000080"/>
                <w:sz w:val="28"/>
                <w:szCs w:val="28"/>
                <w:lang w:eastAsia="ru-RU"/>
              </w:rPr>
              <w:t>-СД</w:t>
            </w:r>
          </w:p>
        </w:tc>
      </w:tr>
    </w:tbl>
    <w:p w:rsidR="00B8422C" w:rsidRPr="007467B7" w:rsidRDefault="00B8422C" w:rsidP="00CC7CA3">
      <w:pPr>
        <w:tabs>
          <w:tab w:val="left" w:pos="5040"/>
        </w:tabs>
        <w:autoSpaceDE w:val="0"/>
        <w:autoSpaceDN w:val="0"/>
        <w:adjustRightInd w:val="0"/>
        <w:spacing w:after="0" w:line="240" w:lineRule="auto"/>
        <w:ind w:right="-54"/>
        <w:rPr>
          <w:rFonts w:ascii="Times New Roman" w:hAnsi="Times New Roman"/>
          <w:b/>
          <w:bCs/>
          <w:sz w:val="28"/>
          <w:szCs w:val="28"/>
          <w:lang w:eastAsia="ru-RU"/>
        </w:rPr>
      </w:pPr>
    </w:p>
    <w:bookmarkEnd w:id="0"/>
    <w:bookmarkEnd w:id="1"/>
    <w:p w:rsidR="007D091B" w:rsidRPr="007D091B" w:rsidRDefault="007D091B" w:rsidP="00F31F42">
      <w:pPr>
        <w:spacing w:after="0" w:line="240" w:lineRule="auto"/>
        <w:ind w:right="3080"/>
        <w:jc w:val="both"/>
        <w:rPr>
          <w:rFonts w:ascii="Times New Roman" w:hAnsi="Times New Roman"/>
          <w:b/>
          <w:sz w:val="28"/>
          <w:szCs w:val="28"/>
          <w:lang w:eastAsia="ru-RU"/>
        </w:rPr>
      </w:pPr>
      <w:r w:rsidRPr="007D091B">
        <w:rPr>
          <w:rFonts w:ascii="Times New Roman" w:hAnsi="Times New Roman"/>
          <w:b/>
          <w:sz w:val="28"/>
          <w:szCs w:val="28"/>
          <w:lang w:eastAsia="ru-RU"/>
        </w:rPr>
        <w:t>О проекте решения Совета депутатов муниципального округа Южное</w:t>
      </w:r>
      <w:r w:rsidR="00E633D1">
        <w:rPr>
          <w:rFonts w:ascii="Times New Roman" w:hAnsi="Times New Roman"/>
          <w:b/>
          <w:sz w:val="28"/>
          <w:szCs w:val="28"/>
          <w:lang w:eastAsia="ru-RU"/>
        </w:rPr>
        <w:t> </w:t>
      </w:r>
      <w:r w:rsidRPr="007D091B">
        <w:rPr>
          <w:rFonts w:ascii="Times New Roman" w:hAnsi="Times New Roman"/>
          <w:b/>
          <w:sz w:val="28"/>
          <w:szCs w:val="28"/>
          <w:lang w:eastAsia="ru-RU"/>
        </w:rPr>
        <w:t>Медведково «О</w:t>
      </w:r>
      <w:r w:rsidR="00F31F42">
        <w:rPr>
          <w:rFonts w:ascii="Times New Roman" w:hAnsi="Times New Roman"/>
          <w:b/>
          <w:sz w:val="28"/>
          <w:szCs w:val="28"/>
          <w:lang w:eastAsia="ru-RU"/>
        </w:rPr>
        <w:t> </w:t>
      </w:r>
      <w:r w:rsidRPr="007D091B">
        <w:rPr>
          <w:rFonts w:ascii="Times New Roman" w:hAnsi="Times New Roman"/>
          <w:b/>
          <w:sz w:val="28"/>
          <w:szCs w:val="28"/>
          <w:lang w:eastAsia="ru-RU"/>
        </w:rPr>
        <w:t>бюджете муниципального округа Южное Медведково на</w:t>
      </w:r>
      <w:r w:rsidR="00E30F19">
        <w:rPr>
          <w:rFonts w:ascii="Times New Roman" w:hAnsi="Times New Roman"/>
          <w:b/>
          <w:sz w:val="28"/>
          <w:szCs w:val="28"/>
          <w:lang w:eastAsia="ru-RU"/>
        </w:rPr>
        <w:t> </w:t>
      </w:r>
      <w:r w:rsidR="00425CED">
        <w:rPr>
          <w:rFonts w:ascii="Times New Roman" w:hAnsi="Times New Roman"/>
          <w:b/>
          <w:sz w:val="28"/>
          <w:szCs w:val="28"/>
          <w:lang w:eastAsia="ru-RU"/>
        </w:rPr>
        <w:t>202</w:t>
      </w:r>
      <w:r w:rsidR="00035085">
        <w:rPr>
          <w:rFonts w:ascii="Times New Roman" w:hAnsi="Times New Roman"/>
          <w:b/>
          <w:sz w:val="28"/>
          <w:szCs w:val="28"/>
          <w:lang w:eastAsia="ru-RU"/>
        </w:rPr>
        <w:t>2</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w:t>
      </w:r>
      <w:r w:rsidR="00425CED">
        <w:rPr>
          <w:rFonts w:ascii="Times New Roman" w:hAnsi="Times New Roman"/>
          <w:b/>
          <w:sz w:val="28"/>
          <w:szCs w:val="28"/>
          <w:lang w:eastAsia="ru-RU"/>
        </w:rPr>
        <w:t>202</w:t>
      </w:r>
      <w:r w:rsidR="00035085">
        <w:rPr>
          <w:rFonts w:ascii="Times New Roman" w:hAnsi="Times New Roman"/>
          <w:b/>
          <w:sz w:val="28"/>
          <w:szCs w:val="28"/>
          <w:lang w:eastAsia="ru-RU"/>
        </w:rPr>
        <w:t>3</w:t>
      </w:r>
      <w:r>
        <w:rPr>
          <w:rFonts w:ascii="Times New Roman" w:hAnsi="Times New Roman"/>
          <w:b/>
          <w:sz w:val="28"/>
          <w:szCs w:val="28"/>
          <w:lang w:eastAsia="ru-RU"/>
        </w:rPr>
        <w:t xml:space="preserve"> и 202</w:t>
      </w:r>
      <w:r w:rsidR="00035085">
        <w:rPr>
          <w:rFonts w:ascii="Times New Roman" w:hAnsi="Times New Roman"/>
          <w:b/>
          <w:sz w:val="28"/>
          <w:szCs w:val="28"/>
          <w:lang w:eastAsia="ru-RU"/>
        </w:rPr>
        <w:t>4</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67220E">
      <w:pPr>
        <w:spacing w:after="0" w:line="240" w:lineRule="auto"/>
        <w:ind w:right="3930"/>
        <w:jc w:val="both"/>
        <w:rPr>
          <w:rFonts w:ascii="Times New Roman" w:hAnsi="Times New Roman"/>
          <w:b/>
          <w:sz w:val="28"/>
          <w:szCs w:val="28"/>
          <w:lang w:eastAsia="ru-RU"/>
        </w:rPr>
      </w:pPr>
    </w:p>
    <w:p w:rsidR="007D091B" w:rsidRPr="009D36E6" w:rsidRDefault="007D091B" w:rsidP="00C47FAA">
      <w:pPr>
        <w:spacing w:after="0"/>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CF48D5" w:rsidRDefault="00CF48D5" w:rsidP="00C47FAA">
      <w:pPr>
        <w:tabs>
          <w:tab w:val="left" w:pos="1134"/>
        </w:tabs>
        <w:adjustRightInd w:val="0"/>
        <w:spacing w:after="0"/>
        <w:ind w:firstLine="851"/>
        <w:jc w:val="both"/>
        <w:rPr>
          <w:rFonts w:ascii="Times New Roman" w:hAnsi="Times New Roman"/>
          <w:sz w:val="28"/>
          <w:szCs w:val="28"/>
          <w:lang w:eastAsia="ru-RU"/>
        </w:rPr>
      </w:pPr>
    </w:p>
    <w:p w:rsidR="007D091B" w:rsidRPr="00AB5663" w:rsidRDefault="007D091B" w:rsidP="00C47FAA">
      <w:pPr>
        <w:tabs>
          <w:tab w:val="left" w:pos="1134"/>
        </w:tabs>
        <w:adjustRightInd w:val="0"/>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AB5663">
        <w:rPr>
          <w:rFonts w:ascii="Times New Roman" w:hAnsi="Times New Roman"/>
          <w:sz w:val="28"/>
          <w:szCs w:val="28"/>
          <w:lang w:eastAsia="ru-RU"/>
        </w:rPr>
        <w:t>  </w:t>
      </w:r>
      <w:r w:rsidRPr="00AB5663">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w:t>
      </w:r>
      <w:r w:rsidR="00E30F19">
        <w:rPr>
          <w:rFonts w:ascii="Times New Roman" w:hAnsi="Times New Roman"/>
          <w:sz w:val="28"/>
          <w:szCs w:val="28"/>
          <w:lang w:eastAsia="ru-RU"/>
        </w:rPr>
        <w:t> </w:t>
      </w:r>
      <w:r w:rsidR="00425CED">
        <w:rPr>
          <w:rFonts w:ascii="Times New Roman" w:hAnsi="Times New Roman"/>
          <w:sz w:val="28"/>
          <w:szCs w:val="28"/>
          <w:lang w:eastAsia="ru-RU"/>
        </w:rPr>
        <w:t>202</w:t>
      </w:r>
      <w:r w:rsidR="00035085">
        <w:rPr>
          <w:rFonts w:ascii="Times New Roman" w:hAnsi="Times New Roman"/>
          <w:sz w:val="28"/>
          <w:szCs w:val="28"/>
          <w:lang w:eastAsia="ru-RU"/>
        </w:rPr>
        <w:t>2</w:t>
      </w:r>
      <w:r w:rsidRPr="00AB5663">
        <w:rPr>
          <w:rFonts w:ascii="Times New Roman" w:hAnsi="Times New Roman"/>
          <w:sz w:val="28"/>
          <w:szCs w:val="28"/>
          <w:lang w:eastAsia="ru-RU"/>
        </w:rPr>
        <w:t xml:space="preserve"> год и плановый период </w:t>
      </w:r>
      <w:r w:rsidR="00425CED">
        <w:rPr>
          <w:rFonts w:ascii="Times New Roman" w:hAnsi="Times New Roman"/>
          <w:sz w:val="28"/>
          <w:szCs w:val="28"/>
          <w:lang w:eastAsia="ru-RU"/>
        </w:rPr>
        <w:t>202</w:t>
      </w:r>
      <w:r w:rsidR="00035085">
        <w:rPr>
          <w:rFonts w:ascii="Times New Roman" w:hAnsi="Times New Roman"/>
          <w:sz w:val="28"/>
          <w:szCs w:val="28"/>
          <w:lang w:eastAsia="ru-RU"/>
        </w:rPr>
        <w:t>3</w:t>
      </w:r>
      <w:r w:rsidRPr="00AB5663">
        <w:rPr>
          <w:rFonts w:ascii="Times New Roman" w:hAnsi="Times New Roman"/>
          <w:sz w:val="28"/>
          <w:szCs w:val="28"/>
          <w:lang w:eastAsia="ru-RU"/>
        </w:rPr>
        <w:t xml:space="preserve"> и 202</w:t>
      </w:r>
      <w:r w:rsidR="00035085">
        <w:rPr>
          <w:rFonts w:ascii="Times New Roman" w:hAnsi="Times New Roman"/>
          <w:sz w:val="28"/>
          <w:szCs w:val="28"/>
          <w:lang w:eastAsia="ru-RU"/>
        </w:rPr>
        <w:t>4</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годов» в первом чтении (приложение</w:t>
      </w:r>
      <w:r w:rsidR="00B91DFC">
        <w:rPr>
          <w:rFonts w:ascii="Times New Roman" w:hAnsi="Times New Roman"/>
          <w:sz w:val="28"/>
          <w:szCs w:val="28"/>
          <w:lang w:eastAsia="ru-RU"/>
        </w:rPr>
        <w:t> </w:t>
      </w:r>
      <w:r w:rsidRPr="00AB5663">
        <w:rPr>
          <w:rFonts w:ascii="Times New Roman" w:hAnsi="Times New Roman"/>
          <w:sz w:val="28"/>
          <w:szCs w:val="28"/>
          <w:lang w:eastAsia="ru-RU"/>
        </w:rPr>
        <w:t>1).</w:t>
      </w:r>
    </w:p>
    <w:p w:rsidR="007D091B" w:rsidRPr="00AB5663" w:rsidRDefault="007D091B" w:rsidP="00C47FAA">
      <w:pPr>
        <w:tabs>
          <w:tab w:val="left" w:pos="1080"/>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2.</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Утвердить основные характеристики бюджета муниципального округа Южное Медведково на </w:t>
      </w:r>
      <w:r w:rsidR="00425CED">
        <w:rPr>
          <w:rFonts w:ascii="Times New Roman" w:hAnsi="Times New Roman"/>
          <w:sz w:val="28"/>
          <w:szCs w:val="28"/>
          <w:lang w:eastAsia="ru-RU"/>
        </w:rPr>
        <w:t>202</w:t>
      </w:r>
      <w:r w:rsidR="00035085">
        <w:rPr>
          <w:rFonts w:ascii="Times New Roman" w:hAnsi="Times New Roman"/>
          <w:sz w:val="28"/>
          <w:szCs w:val="28"/>
          <w:lang w:eastAsia="ru-RU"/>
        </w:rPr>
        <w:t>2</w:t>
      </w:r>
      <w:r w:rsidRPr="00AB5663">
        <w:rPr>
          <w:rFonts w:ascii="Times New Roman" w:hAnsi="Times New Roman"/>
          <w:sz w:val="28"/>
          <w:szCs w:val="28"/>
          <w:lang w:eastAsia="ru-RU"/>
        </w:rPr>
        <w:t xml:space="preserve"> год:</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доходов бюджета муниципального округа Южное Медведково в сумме </w:t>
      </w:r>
      <w:r w:rsidR="00035085">
        <w:rPr>
          <w:rFonts w:ascii="Times New Roman" w:hAnsi="Times New Roman"/>
          <w:sz w:val="28"/>
          <w:szCs w:val="28"/>
          <w:lang w:eastAsia="ru-RU"/>
        </w:rPr>
        <w:t>28871,1</w:t>
      </w:r>
      <w:r w:rsidRPr="00AB5663">
        <w:rPr>
          <w:rFonts w:ascii="Times New Roman" w:hAnsi="Times New Roman"/>
          <w:sz w:val="28"/>
          <w:szCs w:val="28"/>
          <w:lang w:eastAsia="ru-RU"/>
        </w:rPr>
        <w:t xml:space="preserve"> тыс. рублей;</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035085">
        <w:rPr>
          <w:rFonts w:ascii="Times New Roman" w:hAnsi="Times New Roman"/>
          <w:sz w:val="28"/>
          <w:szCs w:val="28"/>
          <w:lang w:eastAsia="ru-RU"/>
        </w:rPr>
        <w:t>28871,1</w:t>
      </w:r>
      <w:r w:rsidRPr="00AB5663">
        <w:rPr>
          <w:rFonts w:ascii="Times New Roman" w:hAnsi="Times New Roman"/>
          <w:sz w:val="28"/>
          <w:szCs w:val="28"/>
          <w:lang w:eastAsia="ru-RU"/>
        </w:rPr>
        <w:t xml:space="preserve"> тыс. рублей;</w:t>
      </w:r>
    </w:p>
    <w:p w:rsidR="007D091B" w:rsidRPr="00AB5663" w:rsidRDefault="00AB5663" w:rsidP="00C47FAA">
      <w:pPr>
        <w:tabs>
          <w:tab w:val="left" w:pos="851"/>
        </w:tabs>
        <w:spacing w:after="0"/>
        <w:ind w:firstLine="851"/>
        <w:jc w:val="both"/>
        <w:rPr>
          <w:rFonts w:ascii="Times New Roman" w:hAnsi="Times New Roman"/>
          <w:sz w:val="28"/>
          <w:szCs w:val="28"/>
          <w:lang w:eastAsia="ru-RU"/>
        </w:rPr>
      </w:pPr>
      <w:r>
        <w:rPr>
          <w:rFonts w:ascii="Times New Roman" w:hAnsi="Times New Roman"/>
          <w:sz w:val="28"/>
          <w:szCs w:val="28"/>
          <w:lang w:eastAsia="ru-RU"/>
        </w:rPr>
        <w:t>- </w:t>
      </w:r>
      <w:r w:rsidR="007D091B" w:rsidRPr="00AB5663">
        <w:rPr>
          <w:rFonts w:ascii="Times New Roman" w:hAnsi="Times New Roman"/>
          <w:sz w:val="28"/>
          <w:szCs w:val="28"/>
          <w:lang w:eastAsia="ru-RU"/>
        </w:rPr>
        <w:t>дефицит (профицит) бюджета в сумме 0,0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3.</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 Утвердить основные характеристики бюджета муниципального округа Южное Медведково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и 202</w:t>
      </w:r>
      <w:r w:rsidR="00035085">
        <w:rPr>
          <w:rFonts w:ascii="Times New Roman" w:eastAsiaTheme="minorHAnsi" w:hAnsi="Times New Roman"/>
          <w:sz w:val="28"/>
          <w:szCs w:val="28"/>
        </w:rPr>
        <w:t>4</w:t>
      </w:r>
      <w:r w:rsidRPr="00AB5663">
        <w:rPr>
          <w:rFonts w:ascii="Times New Roman" w:eastAsiaTheme="minorHAnsi" w:hAnsi="Times New Roman"/>
          <w:sz w:val="28"/>
          <w:szCs w:val="28"/>
        </w:rPr>
        <w:t xml:space="preserve"> год:</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37002F" w:rsidRPr="00AB5663">
        <w:rPr>
          <w:rFonts w:ascii="Times New Roman" w:eastAsiaTheme="minorHAnsi" w:hAnsi="Times New Roman"/>
          <w:sz w:val="28"/>
          <w:szCs w:val="28"/>
        </w:rPr>
        <w:t xml:space="preserve"> общий объем доходов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23794,6</w:t>
      </w:r>
      <w:r w:rsidRPr="00AB5663">
        <w:rPr>
          <w:rFonts w:ascii="Times New Roman" w:eastAsiaTheme="minorHAnsi" w:hAnsi="Times New Roman"/>
          <w:sz w:val="28"/>
          <w:szCs w:val="28"/>
        </w:rPr>
        <w:t xml:space="preserve"> тыс. рублей и на 202</w:t>
      </w:r>
      <w:r w:rsidR="00035085">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23795,0</w:t>
      </w:r>
      <w:r w:rsidRPr="00AB5663">
        <w:rPr>
          <w:rFonts w:ascii="Times New Roman" w:eastAsiaTheme="minorHAnsi" w:hAnsi="Times New Roman"/>
          <w:sz w:val="28"/>
          <w:szCs w:val="28"/>
        </w:rPr>
        <w:t xml:space="preserve">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bookmarkStart w:id="2" w:name="_GoBack"/>
      <w:bookmarkEnd w:id="2"/>
      <w:r w:rsidRPr="00AB5663">
        <w:rPr>
          <w:rFonts w:ascii="Times New Roman" w:eastAsiaTheme="minorHAnsi" w:hAnsi="Times New Roman"/>
          <w:sz w:val="28"/>
          <w:szCs w:val="28"/>
        </w:rPr>
        <w:lastRenderedPageBreak/>
        <w:t>-</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общий объем расходов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23794,6</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E71B3B">
        <w:rPr>
          <w:rFonts w:ascii="Times New Roman" w:eastAsiaTheme="minorHAnsi" w:hAnsi="Times New Roman"/>
          <w:sz w:val="28"/>
          <w:szCs w:val="28"/>
        </w:rPr>
        <w:t>600</w:t>
      </w:r>
      <w:r w:rsidR="00713225">
        <w:rPr>
          <w:rFonts w:ascii="Times New Roman" w:eastAsiaTheme="minorHAnsi" w:hAnsi="Times New Roman"/>
          <w:sz w:val="28"/>
          <w:szCs w:val="28"/>
        </w:rPr>
        <w:t>,0</w:t>
      </w:r>
      <w:r w:rsidRPr="00AB5663">
        <w:rPr>
          <w:rFonts w:ascii="Times New Roman" w:eastAsiaTheme="minorHAnsi" w:hAnsi="Times New Roman"/>
          <w:sz w:val="28"/>
          <w:szCs w:val="28"/>
        </w:rPr>
        <w:t xml:space="preserve"> тыс. рублей и на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23795,0</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035085">
        <w:rPr>
          <w:rFonts w:ascii="Times New Roman" w:eastAsiaTheme="minorHAnsi" w:hAnsi="Times New Roman"/>
          <w:sz w:val="28"/>
          <w:szCs w:val="28"/>
        </w:rPr>
        <w:t>1</w:t>
      </w:r>
      <w:r w:rsidR="00E71B3B">
        <w:rPr>
          <w:rFonts w:ascii="Times New Roman" w:eastAsiaTheme="minorHAnsi" w:hAnsi="Times New Roman"/>
          <w:sz w:val="28"/>
          <w:szCs w:val="28"/>
        </w:rPr>
        <w:t>200</w:t>
      </w:r>
      <w:r w:rsidRPr="00AB5663">
        <w:rPr>
          <w:rFonts w:ascii="Times New Roman" w:eastAsiaTheme="minorHAnsi" w:hAnsi="Times New Roman"/>
          <w:sz w:val="28"/>
          <w:szCs w:val="28"/>
        </w:rPr>
        <w:t>,0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i/>
          <w:sz w:val="28"/>
          <w:szCs w:val="28"/>
        </w:rPr>
      </w:pPr>
      <w:r w:rsidRPr="00AB5663">
        <w:rPr>
          <w:rFonts w:ascii="Times New Roman" w:eastAsiaTheme="minorHAnsi" w:hAnsi="Times New Roman"/>
          <w:sz w:val="28"/>
          <w:szCs w:val="28"/>
        </w:rPr>
        <w:t>-</w:t>
      </w:r>
      <w:r w:rsidRPr="00AB5663">
        <w:rPr>
          <w:rFonts w:ascii="Times New Roman" w:eastAsiaTheme="minorHAnsi" w:hAnsi="Times New Roman"/>
          <w:i/>
          <w:sz w:val="28"/>
          <w:szCs w:val="28"/>
        </w:rPr>
        <w:t> </w:t>
      </w:r>
      <w:r w:rsidRPr="00AB5663">
        <w:rPr>
          <w:rFonts w:ascii="Times New Roman" w:eastAsiaTheme="minorHAnsi" w:hAnsi="Times New Roman"/>
          <w:sz w:val="28"/>
          <w:szCs w:val="28"/>
        </w:rPr>
        <w:t xml:space="preserve">дефицит / профицит на </w:t>
      </w:r>
      <w:r w:rsidR="00425CED">
        <w:rPr>
          <w:rFonts w:ascii="Times New Roman" w:eastAsiaTheme="minorHAnsi" w:hAnsi="Times New Roman"/>
          <w:sz w:val="28"/>
          <w:szCs w:val="28"/>
        </w:rPr>
        <w:t>202</w:t>
      </w:r>
      <w:r w:rsidR="00E71B3B">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0,0 тыс. рублей и на 202</w:t>
      </w:r>
      <w:r w:rsidR="00E71B3B">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0,0 тыс. рублей</w:t>
      </w:r>
      <w:r w:rsidRPr="00AB5663">
        <w:rPr>
          <w:rFonts w:ascii="Times New Roman" w:eastAsiaTheme="minorHAnsi" w:hAnsi="Times New Roman"/>
          <w:i/>
          <w:sz w:val="28"/>
          <w:szCs w:val="28"/>
        </w:rPr>
        <w:t xml:space="preserve">. </w:t>
      </w:r>
    </w:p>
    <w:p w:rsidR="007D091B" w:rsidRPr="00A2438C" w:rsidRDefault="00E32EEB" w:rsidP="00C47FAA">
      <w:pPr>
        <w:widowControl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4</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w:t>
      </w:r>
      <w:r w:rsidR="007D091B" w:rsidRPr="00DC2829">
        <w:rPr>
          <w:rFonts w:ascii="Times New Roman" w:hAnsi="Times New Roman"/>
          <w:sz w:val="28"/>
          <w:szCs w:val="28"/>
          <w:lang w:eastAsia="ru-RU"/>
        </w:rPr>
        <w:t xml:space="preserve">на </w:t>
      </w:r>
      <w:r w:rsidR="00DC2829" w:rsidRPr="00DC2829">
        <w:rPr>
          <w:rFonts w:ascii="Times New Roman" w:hAnsi="Times New Roman"/>
          <w:sz w:val="28"/>
          <w:szCs w:val="28"/>
          <w:lang w:eastAsia="ru-RU"/>
        </w:rPr>
        <w:t>1</w:t>
      </w:r>
      <w:r w:rsidR="00F9696B">
        <w:rPr>
          <w:rFonts w:ascii="Times New Roman" w:hAnsi="Times New Roman"/>
          <w:sz w:val="28"/>
          <w:szCs w:val="28"/>
          <w:lang w:eastAsia="ru-RU"/>
        </w:rPr>
        <w:t>0</w:t>
      </w:r>
      <w:r w:rsidR="007D091B" w:rsidRPr="00DC2829">
        <w:rPr>
          <w:rFonts w:ascii="Times New Roman" w:hAnsi="Times New Roman"/>
          <w:sz w:val="28"/>
          <w:szCs w:val="28"/>
          <w:lang w:eastAsia="ru-RU"/>
        </w:rPr>
        <w:t xml:space="preserve"> декабря 20</w:t>
      </w:r>
      <w:r w:rsidR="00DC2829" w:rsidRPr="00DC2829">
        <w:rPr>
          <w:rFonts w:ascii="Times New Roman" w:hAnsi="Times New Roman"/>
          <w:sz w:val="28"/>
          <w:szCs w:val="28"/>
          <w:lang w:eastAsia="ru-RU"/>
        </w:rPr>
        <w:t>2</w:t>
      </w:r>
      <w:r w:rsidR="00CB1017">
        <w:rPr>
          <w:rFonts w:ascii="Times New Roman" w:hAnsi="Times New Roman"/>
          <w:sz w:val="28"/>
          <w:szCs w:val="28"/>
          <w:lang w:eastAsia="ru-RU"/>
        </w:rPr>
        <w:t>1</w:t>
      </w:r>
      <w:r w:rsidR="007D091B" w:rsidRPr="00DC2829">
        <w:rPr>
          <w:rFonts w:ascii="Times New Roman" w:hAnsi="Times New Roman"/>
          <w:sz w:val="28"/>
          <w:szCs w:val="28"/>
          <w:lang w:eastAsia="ru-RU"/>
        </w:rPr>
        <w:t xml:space="preserve"> года с 1</w:t>
      </w:r>
      <w:r w:rsidR="00DC2829" w:rsidRPr="00DC2829">
        <w:rPr>
          <w:rFonts w:ascii="Times New Roman" w:hAnsi="Times New Roman"/>
          <w:sz w:val="28"/>
          <w:szCs w:val="28"/>
          <w:lang w:eastAsia="ru-RU"/>
        </w:rPr>
        <w:t>6</w:t>
      </w:r>
      <w:r w:rsidR="007D091B" w:rsidRPr="00DC2829">
        <w:rPr>
          <w:rFonts w:ascii="Times New Roman" w:hAnsi="Times New Roman"/>
          <w:sz w:val="28"/>
          <w:szCs w:val="28"/>
          <w:lang w:eastAsia="ru-RU"/>
        </w:rPr>
        <w:t>.00 до 1</w:t>
      </w:r>
      <w:r w:rsidR="00DC2829" w:rsidRPr="00DC2829">
        <w:rPr>
          <w:rFonts w:ascii="Times New Roman" w:hAnsi="Times New Roman"/>
          <w:sz w:val="28"/>
          <w:szCs w:val="28"/>
          <w:lang w:eastAsia="ru-RU"/>
        </w:rPr>
        <w:t>7</w:t>
      </w:r>
      <w:r w:rsidR="007D091B" w:rsidRPr="00A2438C">
        <w:rPr>
          <w:rFonts w:ascii="Times New Roman" w:hAnsi="Times New Roman"/>
          <w:sz w:val="28"/>
          <w:szCs w:val="28"/>
          <w:lang w:eastAsia="ru-RU"/>
        </w:rPr>
        <w:t xml:space="preserve">.00 </w:t>
      </w:r>
      <w:r w:rsidR="00A2438C" w:rsidRPr="00A2438C">
        <w:rPr>
          <w:rFonts w:ascii="Times New Roman" w:hAnsi="Times New Roman"/>
          <w:sz w:val="28"/>
          <w:szCs w:val="28"/>
          <w:lang w:eastAsia="ru-RU"/>
        </w:rPr>
        <w:t>в помещении администрации муниципального округа Южное Медведково по 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Опубликовать настоящее решение в газете «Южное Медведково» не менее чем за 20 дней до дня проведения публичных слушаний. </w:t>
      </w:r>
    </w:p>
    <w:p w:rsidR="007D091B" w:rsidRPr="00AB5663" w:rsidRDefault="00E32EEB" w:rsidP="00C47FAA">
      <w:pPr>
        <w:spacing w:after="0"/>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E30F19" w:rsidRPr="009A1E57" w:rsidRDefault="00E30F19" w:rsidP="00E30F19">
      <w:pPr>
        <w:spacing w:after="0" w:line="240" w:lineRule="auto"/>
        <w:jc w:val="both"/>
        <w:rPr>
          <w:rFonts w:ascii="Times New Roman" w:hAnsi="Times New Roman"/>
          <w:b/>
          <w:sz w:val="24"/>
          <w:szCs w:val="24"/>
          <w:lang w:eastAsia="ru-RU"/>
        </w:rPr>
      </w:pPr>
    </w:p>
    <w:p w:rsidR="00E30F19" w:rsidRPr="00F31F42" w:rsidRDefault="00E30F19" w:rsidP="00E30F19">
      <w:pPr>
        <w:spacing w:after="0" w:line="240" w:lineRule="auto"/>
        <w:jc w:val="both"/>
        <w:rPr>
          <w:rFonts w:ascii="Times New Roman" w:hAnsi="Times New Roman"/>
          <w:b/>
          <w:sz w:val="28"/>
          <w:szCs w:val="28"/>
          <w:lang w:eastAsia="ru-RU"/>
        </w:rPr>
      </w:pPr>
      <w:r w:rsidRPr="00F31F42">
        <w:rPr>
          <w:rFonts w:ascii="Times New Roman" w:hAnsi="Times New Roman"/>
          <w:b/>
          <w:sz w:val="28"/>
          <w:szCs w:val="28"/>
          <w:lang w:eastAsia="ru-RU"/>
        </w:rPr>
        <w:t>Глава муниципального округа</w:t>
      </w:r>
    </w:p>
    <w:p w:rsidR="00E30F19" w:rsidRPr="00F31F42" w:rsidRDefault="00E30F19" w:rsidP="00E30F19">
      <w:pPr>
        <w:spacing w:after="0" w:line="240" w:lineRule="auto"/>
        <w:rPr>
          <w:rFonts w:ascii="Times New Roman" w:hAnsi="Times New Roman"/>
          <w:b/>
          <w:sz w:val="28"/>
          <w:szCs w:val="28"/>
          <w:lang w:eastAsia="ru-RU"/>
        </w:rPr>
      </w:pPr>
      <w:r w:rsidRPr="00F31F42">
        <w:rPr>
          <w:rFonts w:ascii="Times New Roman" w:hAnsi="Times New Roman"/>
          <w:b/>
          <w:sz w:val="28"/>
          <w:szCs w:val="28"/>
          <w:lang w:eastAsia="ru-RU"/>
        </w:rPr>
        <w:t>Южное Медведково</w:t>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t>О.А. Иванов</w:t>
      </w:r>
    </w:p>
    <w:p w:rsidR="00E30F19" w:rsidRPr="00F31F42" w:rsidRDefault="00E30F19" w:rsidP="00E30F19">
      <w:pPr>
        <w:spacing w:after="0" w:line="240" w:lineRule="auto"/>
        <w:ind w:left="5940"/>
        <w:rPr>
          <w:rFonts w:ascii="Times New Roman" w:hAnsi="Times New Roman"/>
          <w:b/>
          <w:sz w:val="28"/>
          <w:szCs w:val="28"/>
          <w:lang w:eastAsia="ru-RU"/>
        </w:rPr>
      </w:pPr>
    </w:p>
    <w:p w:rsidR="00E30F19" w:rsidRDefault="00E30F19" w:rsidP="00E30F19">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CF48D5">
          <w:headerReference w:type="default" r:id="rId9"/>
          <w:pgSz w:w="11906" w:h="16838" w:code="9"/>
          <w:pgMar w:top="568" w:right="746" w:bottom="1134" w:left="1276" w:header="568" w:footer="613" w:gutter="0"/>
          <w:pgNumType w:start="1"/>
          <w:cols w:space="720"/>
          <w:titlePg/>
          <w:docGrid w:linePitch="299"/>
        </w:sectPr>
      </w:pPr>
    </w:p>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0B4282"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18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2021</w:t>
      </w:r>
      <w:r w:rsidRPr="00AF6340">
        <w:rPr>
          <w:rFonts w:ascii="Times New Roman" w:hAnsi="Times New Roman"/>
          <w:sz w:val="28"/>
          <w:szCs w:val="28"/>
          <w:lang w:eastAsia="ru-RU"/>
        </w:rPr>
        <w:t xml:space="preserve"> года №</w:t>
      </w:r>
      <w:r>
        <w:rPr>
          <w:rFonts w:ascii="Times New Roman" w:hAnsi="Times New Roman"/>
          <w:sz w:val="28"/>
          <w:szCs w:val="28"/>
          <w:lang w:eastAsia="ru-RU"/>
        </w:rPr>
        <w:t> 09/2</w:t>
      </w:r>
      <w:r w:rsidRPr="00AF6340">
        <w:rPr>
          <w:rFonts w:ascii="Times New Roman" w:hAnsi="Times New Roman"/>
          <w:sz w:val="28"/>
          <w:szCs w:val="28"/>
          <w:lang w:eastAsia="ru-RU"/>
        </w:rPr>
        <w:t>-СД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8B267D">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51628F">
        <w:rPr>
          <w:rFonts w:ascii="Times New Roman" w:hAnsi="Times New Roman"/>
          <w:b/>
          <w:sz w:val="28"/>
          <w:szCs w:val="28"/>
        </w:rPr>
        <w:t>2</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51628F">
        <w:rPr>
          <w:rFonts w:ascii="Times New Roman" w:hAnsi="Times New Roman"/>
          <w:b/>
          <w:sz w:val="28"/>
          <w:szCs w:val="28"/>
        </w:rPr>
        <w:t>3</w:t>
      </w:r>
      <w:r w:rsidR="00884C4F" w:rsidRPr="00884C4F">
        <w:rPr>
          <w:rFonts w:ascii="Times New Roman" w:hAnsi="Times New Roman"/>
          <w:b/>
          <w:sz w:val="28"/>
          <w:szCs w:val="28"/>
        </w:rPr>
        <w:t xml:space="preserve"> и 202</w:t>
      </w:r>
      <w:r w:rsidR="0051628F">
        <w:rPr>
          <w:rFonts w:ascii="Times New Roman" w:hAnsi="Times New Roman"/>
          <w:b/>
          <w:sz w:val="28"/>
          <w:szCs w:val="28"/>
        </w:rPr>
        <w:t>4</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8B267D">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w:t>
      </w:r>
      <w:r w:rsidR="0051628F">
        <w:rPr>
          <w:rFonts w:ascii="Times New Roman" w:hAnsi="Times New Roman"/>
        </w:rPr>
        <w:t>1</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51628F">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8B267D">
      <w:pPr>
        <w:widowControl w:val="0"/>
        <w:autoSpaceDE w:val="0"/>
        <w:autoSpaceDN w:val="0"/>
        <w:adjustRightInd w:val="0"/>
        <w:spacing w:after="0"/>
        <w:ind w:firstLine="851"/>
        <w:jc w:val="both"/>
        <w:rPr>
          <w:rFonts w:ascii="Times New Roman" w:hAnsi="Times New Roman"/>
          <w:sz w:val="28"/>
          <w:szCs w:val="28"/>
        </w:rPr>
      </w:pPr>
    </w:p>
    <w:p w:rsidR="004112DE" w:rsidRPr="00A21BC1" w:rsidRDefault="008E0938"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51628F">
        <w:rPr>
          <w:rFonts w:ascii="Times New Roman" w:hAnsi="Times New Roman"/>
          <w:sz w:val="28"/>
          <w:szCs w:val="28"/>
        </w:rPr>
        <w:t>2</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51628F">
        <w:rPr>
          <w:rFonts w:ascii="Times New Roman" w:hAnsi="Times New Roman"/>
          <w:sz w:val="28"/>
          <w:szCs w:val="28"/>
        </w:rPr>
        <w:t>3</w:t>
      </w:r>
      <w:r w:rsidR="001E1C70" w:rsidRPr="00A21BC1">
        <w:rPr>
          <w:rFonts w:ascii="Times New Roman" w:hAnsi="Times New Roman"/>
          <w:sz w:val="28"/>
          <w:szCs w:val="28"/>
        </w:rPr>
        <w:t xml:space="preserve"> и 202</w:t>
      </w:r>
      <w:r w:rsidR="0051628F">
        <w:rPr>
          <w:rFonts w:ascii="Times New Roman" w:hAnsi="Times New Roman"/>
          <w:sz w:val="28"/>
          <w:szCs w:val="28"/>
        </w:rPr>
        <w:t>4</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F00C8">
        <w:rPr>
          <w:rFonts w:ascii="Times New Roman" w:eastAsiaTheme="minorHAnsi" w:hAnsi="Times New Roman"/>
          <w:sz w:val="28"/>
          <w:szCs w:val="28"/>
        </w:rPr>
        <w:t>2</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697165"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51628F">
        <w:rPr>
          <w:rFonts w:ascii="Times New Roman" w:eastAsiaTheme="minorHAnsi" w:hAnsi="Times New Roman"/>
          <w:sz w:val="28"/>
          <w:szCs w:val="28"/>
        </w:rPr>
        <w:t>4</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23795,0</w:t>
      </w:r>
      <w:r w:rsidR="00FE5541" w:rsidRPr="00A21BC1">
        <w:rPr>
          <w:rFonts w:ascii="Times New Roman" w:eastAsiaTheme="minorHAnsi" w:hAnsi="Times New Roman"/>
          <w:sz w:val="28"/>
          <w:szCs w:val="28"/>
        </w:rPr>
        <w:t xml:space="preserve"> тыс. рублей;</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51628F">
        <w:rPr>
          <w:rFonts w:ascii="Times New Roman" w:eastAsiaTheme="minorHAnsi" w:hAnsi="Times New Roman"/>
          <w:sz w:val="28"/>
          <w:szCs w:val="28"/>
        </w:rPr>
        <w:t>600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51628F">
        <w:rPr>
          <w:rFonts w:ascii="Times New Roman" w:eastAsiaTheme="minorHAnsi" w:hAnsi="Times New Roman"/>
          <w:sz w:val="28"/>
          <w:szCs w:val="28"/>
        </w:rPr>
        <w:t>1200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8B267D">
      <w:pPr>
        <w:widowControl w:val="0"/>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95179E">
        <w:rPr>
          <w:rFonts w:ascii="Times New Roman" w:eastAsiaTheme="minorHAnsi" w:hAnsi="Times New Roman"/>
          <w:sz w:val="28"/>
          <w:szCs w:val="28"/>
        </w:rPr>
        <w:t>2</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95179E">
        <w:rPr>
          <w:rFonts w:ascii="Times New Roman" w:eastAsiaTheme="minorHAnsi" w:hAnsi="Times New Roman"/>
          <w:sz w:val="28"/>
          <w:szCs w:val="28"/>
        </w:rPr>
        <w:t>3</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95179E">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1A4BE2" w:rsidRPr="00A21BC1" w:rsidRDefault="001A4BE2"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F9738A">
        <w:rPr>
          <w:rFonts w:ascii="Times New Roman" w:eastAsiaTheme="minorHAnsi" w:hAnsi="Times New Roman"/>
        </w:rPr>
        <w:t>4</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8B267D">
      <w:pPr>
        <w:pStyle w:val="ConsPlusNormal"/>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8B267D">
      <w:pPr>
        <w:pStyle w:val="ConsPlusNormal"/>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F9738A">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4</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D338C2" w:rsidRDefault="00217A98" w:rsidP="008B267D">
      <w:pPr>
        <w:pStyle w:val="ConsPlusNormal"/>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407E84" w:rsidRPr="00D338C2">
        <w:rPr>
          <w:rFonts w:ascii="Times New Roman" w:eastAsiaTheme="minorHAnsi" w:hAnsi="Times New Roman"/>
          <w:iCs/>
        </w:rPr>
        <w:t> </w:t>
      </w:r>
      <w:r w:rsidRPr="00D338C2">
        <w:rPr>
          <w:rFonts w:ascii="Times New Roman" w:eastAsiaTheme="minorHAnsi" w:hAnsi="Times New Roman"/>
          <w:iCs/>
        </w:rPr>
        <w:t>П</w:t>
      </w:r>
      <w:r w:rsidR="00CE3946" w:rsidRPr="00D338C2">
        <w:rPr>
          <w:rFonts w:ascii="Times New Roman" w:eastAsiaTheme="minorHAnsi" w:hAnsi="Times New Roman" w:cs="Times New Roman"/>
          <w:lang w:eastAsia="en-US"/>
        </w:rPr>
        <w:t>рограмм</w:t>
      </w:r>
      <w:r w:rsidRPr="00D338C2">
        <w:rPr>
          <w:rFonts w:ascii="Times New Roman" w:eastAsiaTheme="minorHAnsi" w:hAnsi="Times New Roman" w:cs="Times New Roman"/>
          <w:lang w:eastAsia="en-US"/>
        </w:rPr>
        <w:t>а</w:t>
      </w:r>
      <w:r w:rsidR="00CE3946" w:rsidRPr="00D338C2">
        <w:rPr>
          <w:rFonts w:ascii="Times New Roman" w:eastAsiaTheme="minorHAnsi" w:hAnsi="Times New Roman" w:cs="Times New Roman"/>
          <w:lang w:eastAsia="en-US"/>
        </w:rPr>
        <w:t xml:space="preserve"> муниципальных гарантий </w:t>
      </w:r>
      <w:r w:rsidR="00CE3946"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CE3946" w:rsidRPr="00D338C2">
        <w:rPr>
          <w:rFonts w:ascii="Times New Roman" w:eastAsiaTheme="minorHAnsi" w:hAnsi="Times New Roman" w:cs="Times New Roman"/>
          <w:lang w:eastAsia="en-US"/>
        </w:rPr>
        <w:t xml:space="preserve">в валюте Российской Федерации на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2</w:t>
      </w:r>
      <w:r w:rsidR="00CE3946" w:rsidRPr="00D338C2">
        <w:rPr>
          <w:rFonts w:ascii="Times New Roman" w:eastAsiaTheme="minorHAnsi" w:hAnsi="Times New Roman" w:cs="Times New Roman"/>
          <w:lang w:eastAsia="en-US"/>
        </w:rPr>
        <w:t xml:space="preserve"> год и плановый период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3</w:t>
      </w:r>
      <w:r w:rsidR="00CE3946" w:rsidRPr="00D338C2">
        <w:rPr>
          <w:rFonts w:ascii="Times New Roman" w:eastAsiaTheme="minorHAnsi" w:hAnsi="Times New Roman" w:cs="Times New Roman"/>
          <w:lang w:eastAsia="en-US"/>
        </w:rPr>
        <w:t xml:space="preserve"> и </w:t>
      </w:r>
      <w:r w:rsidR="00425CED" w:rsidRPr="00D338C2">
        <w:rPr>
          <w:rFonts w:ascii="Times New Roman" w:eastAsiaTheme="minorHAnsi" w:hAnsi="Times New Roman" w:cs="Times New Roman"/>
          <w:lang w:eastAsia="en-US"/>
        </w:rPr>
        <w:t>202</w:t>
      </w:r>
      <w:r w:rsidR="00423186">
        <w:rPr>
          <w:rFonts w:ascii="Times New Roman" w:eastAsiaTheme="minorHAnsi" w:hAnsi="Times New Roman" w:cs="Times New Roman"/>
          <w:lang w:eastAsia="en-US"/>
        </w:rPr>
        <w:t>4</w:t>
      </w:r>
      <w:r w:rsidR="00BB28F2" w:rsidRPr="00D338C2">
        <w:rPr>
          <w:rFonts w:ascii="Times New Roman" w:eastAsiaTheme="minorHAnsi" w:hAnsi="Times New Roman" w:cs="Times New Roman"/>
          <w:lang w:eastAsia="en-US"/>
        </w:rPr>
        <w:t xml:space="preserve"> годов </w:t>
      </w:r>
      <w:r w:rsidR="00F55583" w:rsidRPr="00D338C2">
        <w:rPr>
          <w:rFonts w:ascii="Times New Roman" w:eastAsiaTheme="minorHAnsi" w:hAnsi="Times New Roman"/>
        </w:rPr>
        <w:t xml:space="preserve">согласно приложению </w:t>
      </w:r>
      <w:r w:rsidR="00834DA2">
        <w:rPr>
          <w:rFonts w:ascii="Times New Roman" w:eastAsiaTheme="minorHAnsi" w:hAnsi="Times New Roman"/>
        </w:rPr>
        <w:t>8</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lang w:eastAsia="en-US"/>
        </w:rPr>
        <w:t>.</w:t>
      </w:r>
    </w:p>
    <w:p w:rsidR="001F0941" w:rsidRPr="00D338C2" w:rsidRDefault="00217A98" w:rsidP="008B267D">
      <w:pPr>
        <w:pStyle w:val="ConsPlusNormal"/>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 </w:t>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2</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F9738A" w:rsidRPr="00D338C2">
        <w:rPr>
          <w:rFonts w:ascii="Times New Roman" w:eastAsiaTheme="minorHAnsi" w:hAnsi="Times New Roman" w:cs="Times New Roman"/>
          <w:iCs/>
          <w:lang w:eastAsia="en-US"/>
        </w:rPr>
        <w:t>4</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F9738A">
        <w:rPr>
          <w:rFonts w:ascii="Times New Roman" w:hAnsi="Times New Roman"/>
          <w:sz w:val="28"/>
          <w:szCs w:val="28"/>
        </w:rPr>
        <w:t>2</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4</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F9738A">
        <w:rPr>
          <w:rFonts w:ascii="Times New Roman" w:eastAsiaTheme="minorHAnsi" w:hAnsi="Times New Roman"/>
          <w:iCs/>
          <w:sz w:val="28"/>
          <w:szCs w:val="28"/>
        </w:rPr>
        <w:t>5</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w:t>
      </w:r>
      <w:r w:rsidRPr="00A21BC1">
        <w:rPr>
          <w:rFonts w:ascii="Times New Roman" w:eastAsiaTheme="minorHAnsi" w:hAnsi="Times New Roman"/>
          <w:iCs/>
          <w:sz w:val="28"/>
          <w:szCs w:val="28"/>
        </w:rPr>
        <w:lastRenderedPageBreak/>
        <w:t xml:space="preserve">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FC580B" w:rsidRPr="00A21BC1" w:rsidRDefault="00FC580B" w:rsidP="008B267D">
      <w:pPr>
        <w:widowControl w:val="0"/>
        <w:tabs>
          <w:tab w:val="left" w:pos="993"/>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8B267D">
      <w:pPr>
        <w:widowControl w:val="0"/>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FC580B" w:rsidP="008B267D">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 </w:t>
      </w:r>
      <w:r w:rsidR="00C05B81"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FC580B" w:rsidP="008B267D">
      <w:pPr>
        <w:widowControl w:val="0"/>
        <w:tabs>
          <w:tab w:val="left" w:pos="993"/>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2A0A56">
        <w:rPr>
          <w:rFonts w:ascii="Times New Roman" w:hAnsi="Times New Roman"/>
          <w:sz w:val="28"/>
          <w:szCs w:val="28"/>
        </w:rPr>
        <w:t>2</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8B267D">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4D5E3F" w:rsidRDefault="004D5E3F" w:rsidP="005C0BAD">
      <w:pPr>
        <w:widowControl w:val="0"/>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5C0BAD">
      <w:pPr>
        <w:widowControl w:val="0"/>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5C0BAD">
      <w:pPr>
        <w:widowControl w:val="0"/>
        <w:spacing w:after="0" w:line="240" w:lineRule="auto"/>
        <w:rPr>
          <w:rFonts w:ascii="Times New Roman" w:hAnsi="Times New Roman"/>
          <w:b/>
          <w:sz w:val="26"/>
          <w:szCs w:val="26"/>
          <w:lang w:eastAsia="ru-RU"/>
        </w:rPr>
      </w:pPr>
    </w:p>
    <w:p w:rsidR="008345D7" w:rsidRDefault="008345D7" w:rsidP="005C0BAD">
      <w:pPr>
        <w:widowControl w:val="0"/>
        <w:spacing w:after="0" w:line="240" w:lineRule="auto"/>
        <w:rPr>
          <w:rFonts w:ascii="Times New Roman" w:hAnsi="Times New Roman"/>
          <w:b/>
          <w:sz w:val="26"/>
          <w:szCs w:val="26"/>
          <w:lang w:eastAsia="ru-RU"/>
        </w:rPr>
        <w:sectPr w:rsidR="008345D7" w:rsidSect="008B267D">
          <w:pgSz w:w="11906" w:h="16838" w:code="9"/>
          <w:pgMar w:top="97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E8735E">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E8735E">
        <w:rPr>
          <w:rFonts w:ascii="Times New Roman" w:hAnsi="Times New Roman"/>
          <w:b/>
          <w:bCs/>
          <w:sz w:val="28"/>
          <w:szCs w:val="28"/>
          <w:lang w:eastAsia="ru-RU"/>
        </w:rPr>
        <w:t>2</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E8735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3</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4</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c>
          <w:tcPr>
            <w:tcW w:w="1559" w:type="dxa"/>
            <w:tcBorders>
              <w:top w:val="nil"/>
              <w:left w:val="nil"/>
              <w:bottom w:val="single" w:sz="4" w:space="0" w:color="auto"/>
              <w:right w:val="single" w:sz="4" w:space="0" w:color="auto"/>
            </w:tcBorders>
            <w:vAlign w:val="center"/>
          </w:tcPr>
          <w:p w:rsidR="002719AB" w:rsidRPr="002719AB" w:rsidRDefault="00BA3858"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559" w:type="dxa"/>
            <w:tcBorders>
              <w:top w:val="nil"/>
              <w:left w:val="nil"/>
              <w:bottom w:val="single" w:sz="4" w:space="0" w:color="auto"/>
              <w:right w:val="single" w:sz="4" w:space="0" w:color="auto"/>
            </w:tcBorders>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bl>
    <w:p w:rsidR="008C0DD5" w:rsidRDefault="008C0DD5" w:rsidP="002719AB">
      <w:pPr>
        <w:spacing w:after="0" w:line="240" w:lineRule="auto"/>
        <w:ind w:left="5220"/>
        <w:rPr>
          <w:rFonts w:ascii="Times New Roman" w:hAnsi="Times New Roman"/>
          <w:sz w:val="28"/>
          <w:szCs w:val="28"/>
          <w:lang w:eastAsia="ru-RU"/>
        </w:rPr>
        <w:sectPr w:rsidR="008C0DD5" w:rsidSect="008C0DD5">
          <w:pgSz w:w="16838" w:h="11906" w:orient="landscape" w:code="9"/>
          <w:pgMar w:top="1080" w:right="993" w:bottom="746" w:left="993" w:header="568" w:footer="613" w:gutter="0"/>
          <w:pgNumType w:start="5"/>
          <w:cols w:space="720"/>
          <w:docGrid w:linePitch="299"/>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AB7555"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04E3"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AB7555"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9B45CC" w:rsidRPr="000C2BAD" w:rsidRDefault="009B45CC" w:rsidP="009B45CC">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9B45CC" w:rsidRPr="004D5E60" w:rsidRDefault="009B45CC" w:rsidP="009B45CC">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Pr="009B45CC" w:rsidRDefault="009B45CC" w:rsidP="009B45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C41038">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lastRenderedPageBreak/>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F18F7"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5289E">
          <w:headerReference w:type="default" r:id="rId10"/>
          <w:headerReference w:type="first" r:id="rId11"/>
          <w:pgSz w:w="16838" w:h="11906" w:orient="landscape"/>
          <w:pgMar w:top="1276" w:right="1134" w:bottom="1134"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5C21DC">
              <w:rPr>
                <w:rFonts w:ascii="Times New Roman" w:hAnsi="Times New Roman"/>
                <w:b/>
                <w:sz w:val="24"/>
                <w:szCs w:val="24"/>
                <w:lang w:eastAsia="ru-RU"/>
              </w:rPr>
              <w:t xml:space="preserve"> год</w:t>
            </w:r>
          </w:p>
        </w:tc>
        <w:tc>
          <w:tcPr>
            <w:tcW w:w="1417"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7B37C3" w:rsidP="0021370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21370F">
              <w:rPr>
                <w:rFonts w:ascii="Times New Roman" w:hAnsi="Times New Roman"/>
                <w:b/>
                <w:bCs/>
                <w:sz w:val="24"/>
                <w:szCs w:val="24"/>
                <w:lang w:eastAsia="ru-RU"/>
              </w:rPr>
              <w:t>4</w:t>
            </w:r>
            <w:r>
              <w:rPr>
                <w:rFonts w:ascii="Times New Roman" w:hAnsi="Times New Roman"/>
                <w:b/>
                <w:bCs/>
                <w:sz w:val="24"/>
                <w:szCs w:val="24"/>
                <w:lang w:eastAsia="ru-RU"/>
              </w:rPr>
              <w:t>6,8</w:t>
            </w:r>
          </w:p>
        </w:tc>
        <w:tc>
          <w:tcPr>
            <w:tcW w:w="1417" w:type="dxa"/>
            <w:shd w:val="clear" w:color="auto" w:fill="auto"/>
            <w:noWrap/>
            <w:vAlign w:val="center"/>
          </w:tcPr>
          <w:p w:rsidR="00FD1D9B" w:rsidRPr="004D5E60" w:rsidRDefault="00E80F9A"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AD3E2A">
              <w:rPr>
                <w:rFonts w:ascii="Times New Roman" w:hAnsi="Times New Roman"/>
                <w:b/>
                <w:bCs/>
                <w:sz w:val="24"/>
                <w:szCs w:val="24"/>
                <w:lang w:eastAsia="ru-RU"/>
              </w:rPr>
              <w:t>4</w:t>
            </w:r>
            <w:r>
              <w:rPr>
                <w:rFonts w:ascii="Times New Roman" w:hAnsi="Times New Roman"/>
                <w:b/>
                <w:bCs/>
                <w:sz w:val="24"/>
                <w:szCs w:val="24"/>
                <w:lang w:eastAsia="ru-RU"/>
              </w:rPr>
              <w:t>7,2</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7B37C3" w:rsidRPr="004D5E60" w:rsidTr="00A1025B">
        <w:trPr>
          <w:trHeight w:val="27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11065E"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w:t>
            </w:r>
            <w:r w:rsidR="0021370F">
              <w:rPr>
                <w:rFonts w:ascii="Times New Roman" w:hAnsi="Times New Roman"/>
                <w:b/>
                <w:sz w:val="24"/>
                <w:szCs w:val="24"/>
                <w:lang w:eastAsia="ru-RU"/>
              </w:rPr>
              <w:t>2</w:t>
            </w:r>
            <w:r>
              <w:rPr>
                <w:rFonts w:ascii="Times New Roman" w:hAnsi="Times New Roman"/>
                <w:b/>
                <w:sz w:val="24"/>
                <w:szCs w:val="24"/>
                <w:lang w:eastAsia="ru-RU"/>
              </w:rPr>
              <w:t>7,7</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00FF6FA5">
              <w:rPr>
                <w:rFonts w:ascii="Times New Roman" w:hAnsi="Times New Roman"/>
                <w:b/>
                <w:sz w:val="24"/>
                <w:szCs w:val="24"/>
                <w:lang w:eastAsia="ru-RU"/>
              </w:rPr>
              <w:t>6</w:t>
            </w:r>
            <w:r w:rsidR="00AD3E2A">
              <w:rPr>
                <w:rFonts w:ascii="Times New Roman" w:hAnsi="Times New Roman"/>
                <w:b/>
                <w:sz w:val="24"/>
                <w:szCs w:val="24"/>
                <w:lang w:eastAsia="ru-RU"/>
              </w:rPr>
              <w:t>2</w:t>
            </w:r>
            <w:r w:rsidR="00FF6FA5">
              <w:rPr>
                <w:rFonts w:ascii="Times New Roman" w:hAnsi="Times New Roman"/>
                <w:b/>
                <w:sz w:val="24"/>
                <w:szCs w:val="24"/>
                <w:lang w:eastAsia="ru-RU"/>
              </w:rPr>
              <w:t>8,1</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16712">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77EB4" w:rsidRPr="004D5E60"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CB4782" w:rsidRPr="004D5E60" w:rsidTr="00A1025B">
        <w:trPr>
          <w:trHeight w:val="300"/>
        </w:trPr>
        <w:tc>
          <w:tcPr>
            <w:tcW w:w="10031" w:type="dxa"/>
            <w:shd w:val="clear" w:color="auto" w:fill="auto"/>
            <w:noWrap/>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CB4782" w:rsidRPr="004D5E60" w:rsidTr="00A1025B">
        <w:trPr>
          <w:trHeight w:val="45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CB4782" w:rsidRPr="004D5E60" w:rsidTr="00A1025B">
        <w:trPr>
          <w:trHeight w:val="37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864A9C" w:rsidRDefault="00CB4782" w:rsidP="00CB4782">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17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38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CB4782" w:rsidRPr="004D5E60" w:rsidTr="00A1025B">
        <w:trPr>
          <w:trHeight w:val="27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C01C1A"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79"/>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6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CB4782" w:rsidRPr="004D5E60" w:rsidTr="00A1025B">
        <w:trPr>
          <w:trHeight w:val="267"/>
        </w:trPr>
        <w:tc>
          <w:tcPr>
            <w:tcW w:w="10031" w:type="dxa"/>
            <w:shd w:val="clear" w:color="auto" w:fill="auto"/>
            <w:vAlign w:val="bottom"/>
          </w:tcPr>
          <w:p w:rsidR="00CB4782" w:rsidRPr="00864A9C" w:rsidRDefault="00CB4782" w:rsidP="00CB4782">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E85FC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CB4782" w:rsidRPr="004D5E60" w:rsidTr="00A1025B">
        <w:trPr>
          <w:trHeight w:val="251"/>
        </w:trPr>
        <w:tc>
          <w:tcPr>
            <w:tcW w:w="10031" w:type="dxa"/>
            <w:shd w:val="clear" w:color="auto" w:fill="auto"/>
            <w:vAlign w:val="center"/>
          </w:tcPr>
          <w:p w:rsidR="00CB4782" w:rsidRPr="0018629F"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18629F" w:rsidRDefault="00CB4782" w:rsidP="00CB4782">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CB4782" w:rsidRPr="00352D79"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CB360C">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CB4782" w:rsidRPr="000C2BAD" w:rsidRDefault="00CB4782" w:rsidP="00CB4782">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9B45CC"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229"/>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9"/>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267"/>
        </w:trPr>
        <w:tc>
          <w:tcPr>
            <w:tcW w:w="10031" w:type="dxa"/>
            <w:shd w:val="clear" w:color="auto" w:fill="auto"/>
            <w:vAlign w:val="bottom"/>
          </w:tcPr>
          <w:p w:rsidR="00CB4782" w:rsidRPr="004D5E60" w:rsidRDefault="00CB4782" w:rsidP="00CB4782">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1F5B66">
        <w:trPr>
          <w:trHeight w:val="267"/>
        </w:trPr>
        <w:tc>
          <w:tcPr>
            <w:tcW w:w="10031" w:type="dxa"/>
            <w:shd w:val="clear" w:color="auto" w:fill="auto"/>
          </w:tcPr>
          <w:p w:rsidR="00CB4782" w:rsidRPr="00E16968" w:rsidRDefault="00CB4782" w:rsidP="00CB4782">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A1025B">
        <w:trPr>
          <w:trHeight w:val="25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CB4782" w:rsidRPr="004D5E60" w:rsidTr="00A1025B">
        <w:trPr>
          <w:trHeight w:val="273"/>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3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годов</w:t>
      </w: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EB5B30">
              <w:rPr>
                <w:rFonts w:ascii="Times New Roman" w:hAnsi="Times New Roman"/>
                <w:b/>
                <w:sz w:val="24"/>
                <w:szCs w:val="24"/>
                <w:lang w:eastAsia="ru-RU"/>
              </w:rPr>
              <w:t xml:space="preserve"> год</w:t>
            </w:r>
          </w:p>
        </w:tc>
        <w:tc>
          <w:tcPr>
            <w:tcW w:w="1417"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r>
      <w:tr w:rsidR="00415726" w:rsidRPr="004D5E60" w:rsidTr="00A1025B">
        <w:trPr>
          <w:trHeight w:val="300"/>
        </w:trPr>
        <w:tc>
          <w:tcPr>
            <w:tcW w:w="8897" w:type="dxa"/>
            <w:shd w:val="clear" w:color="auto" w:fill="auto"/>
            <w:noWrap/>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19746,8</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19747,2</w:t>
            </w:r>
          </w:p>
        </w:tc>
      </w:tr>
      <w:tr w:rsidR="00415726" w:rsidRPr="004D5E60" w:rsidTr="00A1025B">
        <w:trPr>
          <w:trHeight w:val="45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15726" w:rsidRPr="004D5E60" w:rsidTr="00A1025B">
        <w:trPr>
          <w:trHeight w:val="37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864A9C" w:rsidRDefault="00415726" w:rsidP="0041572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17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38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415726" w:rsidRPr="004D5E60" w:rsidTr="00A1025B">
        <w:trPr>
          <w:trHeight w:val="27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79"/>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6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13627,7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13628,1</w:t>
            </w:r>
          </w:p>
        </w:tc>
      </w:tr>
      <w:tr w:rsidR="00415726" w:rsidRPr="004D5E60" w:rsidTr="00A1025B">
        <w:trPr>
          <w:trHeight w:val="267"/>
        </w:trPr>
        <w:tc>
          <w:tcPr>
            <w:tcW w:w="8897" w:type="dxa"/>
            <w:shd w:val="clear" w:color="auto" w:fill="auto"/>
            <w:vAlign w:val="bottom"/>
          </w:tcPr>
          <w:p w:rsidR="00415726" w:rsidRPr="00864A9C" w:rsidRDefault="00415726" w:rsidP="0041572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415726" w:rsidRPr="004D5E60" w:rsidTr="00A1025B">
        <w:trPr>
          <w:trHeight w:val="251"/>
        </w:trPr>
        <w:tc>
          <w:tcPr>
            <w:tcW w:w="8897" w:type="dxa"/>
            <w:shd w:val="clear" w:color="auto" w:fill="auto"/>
            <w:vAlign w:val="center"/>
          </w:tcPr>
          <w:p w:rsidR="00415726" w:rsidRPr="0018629F"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18629F" w:rsidRDefault="00415726" w:rsidP="0041572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229"/>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9"/>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267"/>
        </w:trPr>
        <w:tc>
          <w:tcPr>
            <w:tcW w:w="8897" w:type="dxa"/>
            <w:shd w:val="clear" w:color="auto" w:fill="auto"/>
            <w:vAlign w:val="bottom"/>
          </w:tcPr>
          <w:p w:rsidR="00415726" w:rsidRPr="004807EA" w:rsidRDefault="00415726" w:rsidP="00415726">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515357">
        <w:trPr>
          <w:trHeight w:val="267"/>
        </w:trPr>
        <w:tc>
          <w:tcPr>
            <w:tcW w:w="8897" w:type="dxa"/>
            <w:shd w:val="clear" w:color="auto" w:fill="auto"/>
          </w:tcPr>
          <w:p w:rsidR="00415726" w:rsidRPr="00E16968" w:rsidRDefault="00415726" w:rsidP="0041572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A0061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415726" w:rsidRPr="00A00610" w:rsidRDefault="00415726" w:rsidP="00415726">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4807EA">
        <w:trPr>
          <w:trHeight w:val="92"/>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15726" w:rsidRPr="004D5E60" w:rsidTr="00A1025B">
        <w:trPr>
          <w:trHeight w:val="273"/>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1D66AF" w:rsidRDefault="00415726" w:rsidP="00415726">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15726" w:rsidRPr="004D5E60" w:rsidTr="00A1025B">
        <w:trPr>
          <w:trHeight w:val="23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15726"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680" w:type="dxa"/>
        <w:tblInd w:w="279" w:type="dxa"/>
        <w:tblLayout w:type="fixed"/>
        <w:tblLook w:val="04A0" w:firstRow="1" w:lastRow="0" w:firstColumn="1" w:lastColumn="0" w:noHBand="0" w:noVBand="1"/>
      </w:tblPr>
      <w:tblGrid>
        <w:gridCol w:w="709"/>
        <w:gridCol w:w="708"/>
        <w:gridCol w:w="851"/>
        <w:gridCol w:w="567"/>
        <w:gridCol w:w="709"/>
        <w:gridCol w:w="708"/>
        <w:gridCol w:w="5812"/>
        <w:gridCol w:w="1559"/>
        <w:gridCol w:w="1560"/>
        <w:gridCol w:w="1497"/>
      </w:tblGrid>
      <w:tr w:rsidR="00273205" w:rsidRPr="004C12BE" w:rsidTr="00DD27E6">
        <w:tc>
          <w:tcPr>
            <w:tcW w:w="425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5812"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461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DD27E6">
        <w:tc>
          <w:tcPr>
            <w:tcW w:w="425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5812"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559"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2</w:t>
            </w:r>
            <w:r w:rsidR="00273205" w:rsidRPr="004C12BE">
              <w:rPr>
                <w:rFonts w:ascii="Times New Roman" w:eastAsiaTheme="minorHAnsi" w:hAnsi="Times New Roman"/>
                <w:b/>
                <w:sz w:val="24"/>
                <w:szCs w:val="24"/>
              </w:rPr>
              <w:t xml:space="preserve"> год</w:t>
            </w:r>
          </w:p>
        </w:tc>
        <w:tc>
          <w:tcPr>
            <w:tcW w:w="1560"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3</w:t>
            </w:r>
            <w:r w:rsidR="00273205" w:rsidRPr="004C12BE">
              <w:rPr>
                <w:rFonts w:ascii="Times New Roman" w:eastAsiaTheme="minorHAnsi" w:hAnsi="Times New Roman"/>
                <w:b/>
                <w:sz w:val="24"/>
                <w:szCs w:val="24"/>
              </w:rPr>
              <w:t xml:space="preserve"> год</w:t>
            </w:r>
          </w:p>
        </w:tc>
        <w:tc>
          <w:tcPr>
            <w:tcW w:w="1497"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4</w:t>
            </w:r>
            <w:r w:rsidR="00273205" w:rsidRPr="004C12BE">
              <w:rPr>
                <w:rFonts w:ascii="Times New Roman" w:eastAsiaTheme="minorHAnsi" w:hAnsi="Times New Roman"/>
                <w:b/>
                <w:sz w:val="24"/>
                <w:szCs w:val="24"/>
              </w:rPr>
              <w:t xml:space="preserve"> год</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559"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559"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DD27E6">
        <w:tc>
          <w:tcPr>
            <w:tcW w:w="10064"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559"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560"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497"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w:t>
      </w:r>
      <w:r w:rsidR="00B6672F">
        <w:rPr>
          <w:rFonts w:ascii="Times New Roman" w:hAnsi="Times New Roman"/>
          <w:bCs/>
          <w:sz w:val="28"/>
          <w:szCs w:val="28"/>
        </w:rPr>
        <w:t>2</w:t>
      </w:r>
      <w:r w:rsidR="00B91CB3">
        <w:rPr>
          <w:rFonts w:ascii="Times New Roman" w:hAnsi="Times New Roman"/>
          <w:bCs/>
          <w:sz w:val="28"/>
          <w:szCs w:val="28"/>
        </w:rPr>
        <w:t>1</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3</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AB15FB"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sidR="00B91CB3">
        <w:rPr>
          <w:rFonts w:ascii="Times New Roman" w:hAnsi="Times New Roman"/>
          <w:sz w:val="28"/>
          <w:szCs w:val="28"/>
          <w:lang w:eastAsia="ru-RU"/>
        </w:rPr>
        <w:t>18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B91CB3">
        <w:rPr>
          <w:rFonts w:ascii="Times New Roman" w:hAnsi="Times New Roman"/>
          <w:sz w:val="28"/>
          <w:szCs w:val="28"/>
          <w:lang w:eastAsia="ru-RU"/>
        </w:rPr>
        <w:t>1</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AB34B5">
        <w:rPr>
          <w:rFonts w:ascii="Times New Roman" w:hAnsi="Times New Roman"/>
          <w:sz w:val="28"/>
          <w:szCs w:val="28"/>
          <w:lang w:eastAsia="ru-RU"/>
        </w:rPr>
        <w:t>09/2</w:t>
      </w:r>
      <w:r w:rsidRPr="00AF6340">
        <w:rPr>
          <w:rFonts w:ascii="Times New Roman" w:hAnsi="Times New Roman"/>
          <w:sz w:val="28"/>
          <w:szCs w:val="28"/>
          <w:lang w:eastAsia="ru-RU"/>
        </w:rPr>
        <w:t>-СД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w:t>
      </w:r>
      <w:r w:rsidR="00425CED">
        <w:rPr>
          <w:rFonts w:ascii="Times New Roman" w:hAnsi="Times New Roman"/>
          <w:b/>
          <w:sz w:val="28"/>
          <w:szCs w:val="28"/>
        </w:rPr>
        <w:t>202</w:t>
      </w:r>
      <w:r w:rsidR="00B91CB3">
        <w:rPr>
          <w:rFonts w:ascii="Times New Roman" w:hAnsi="Times New Roman"/>
          <w:b/>
          <w:sz w:val="28"/>
          <w:szCs w:val="28"/>
        </w:rPr>
        <w:t>2</w:t>
      </w:r>
      <w:r w:rsidR="00F31495">
        <w:rPr>
          <w:rFonts w:ascii="Times New Roman" w:hAnsi="Times New Roman"/>
          <w:b/>
          <w:sz w:val="28"/>
          <w:szCs w:val="28"/>
        </w:rPr>
        <w:t xml:space="preserve">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 xml:space="preserve">и плановый период </w:t>
      </w:r>
      <w:r w:rsidR="00425CED">
        <w:rPr>
          <w:rFonts w:ascii="Times New Roman" w:hAnsi="Times New Roman"/>
          <w:b/>
          <w:sz w:val="28"/>
          <w:szCs w:val="28"/>
        </w:rPr>
        <w:t>202</w:t>
      </w:r>
      <w:r w:rsidR="00B91CB3">
        <w:rPr>
          <w:rFonts w:ascii="Times New Roman" w:hAnsi="Times New Roman"/>
          <w:b/>
          <w:sz w:val="28"/>
          <w:szCs w:val="28"/>
        </w:rPr>
        <w:t>3</w:t>
      </w:r>
      <w:r w:rsidRPr="00884C4F">
        <w:rPr>
          <w:rFonts w:ascii="Times New Roman" w:hAnsi="Times New Roman"/>
          <w:b/>
          <w:sz w:val="28"/>
          <w:szCs w:val="28"/>
        </w:rPr>
        <w:t xml:space="preserve"> и </w:t>
      </w:r>
      <w:r w:rsidR="00425CED">
        <w:rPr>
          <w:rFonts w:ascii="Times New Roman" w:hAnsi="Times New Roman"/>
          <w:b/>
          <w:sz w:val="28"/>
          <w:szCs w:val="28"/>
        </w:rPr>
        <w:t>202</w:t>
      </w:r>
      <w:r w:rsidR="00B91CB3">
        <w:rPr>
          <w:rFonts w:ascii="Times New Roman" w:hAnsi="Times New Roman"/>
          <w:b/>
          <w:sz w:val="28"/>
          <w:szCs w:val="28"/>
        </w:rPr>
        <w:t>4</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941" w:type="dxa"/>
        <w:tblInd w:w="108" w:type="dxa"/>
        <w:tblLook w:val="01E0" w:firstRow="1" w:lastRow="1" w:firstColumn="1" w:lastColumn="1" w:noHBand="0" w:noVBand="0"/>
      </w:tblPr>
      <w:tblGrid>
        <w:gridCol w:w="5070"/>
        <w:gridCol w:w="4871"/>
      </w:tblGrid>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Руководитель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Есина Раиса Викторовна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C956E9">
            <w:pPr>
              <w:autoSpaceDE w:val="0"/>
              <w:autoSpaceDN w:val="0"/>
              <w:spacing w:after="0" w:line="240" w:lineRule="auto"/>
              <w:rPr>
                <w:rFonts w:ascii="Times New Roman" w:hAnsi="Times New Roman"/>
                <w:sz w:val="28"/>
                <w:szCs w:val="28"/>
              </w:rPr>
            </w:pPr>
            <w:r>
              <w:rPr>
                <w:rFonts w:ascii="Times New Roman" w:hAnsi="Times New Roman"/>
                <w:sz w:val="28"/>
                <w:szCs w:val="28"/>
              </w:rPr>
              <w:t>Г</w:t>
            </w:r>
            <w:r w:rsidR="009917B3">
              <w:rPr>
                <w:rFonts w:ascii="Times New Roman" w:hAnsi="Times New Roman"/>
                <w:sz w:val="28"/>
                <w:szCs w:val="28"/>
              </w:rPr>
              <w:t>лава</w:t>
            </w:r>
            <w:r w:rsidR="008A0972" w:rsidRPr="00085802">
              <w:rPr>
                <w:rFonts w:ascii="Times New Roman" w:hAnsi="Times New Roman"/>
                <w:sz w:val="28"/>
                <w:szCs w:val="28"/>
              </w:rPr>
              <w:t xml:space="preserve"> администрации муниципального округа</w:t>
            </w:r>
            <w:r>
              <w:rPr>
                <w:rFonts w:ascii="Times New Roman" w:hAnsi="Times New Roman"/>
                <w:sz w:val="28"/>
                <w:szCs w:val="28"/>
              </w:rPr>
              <w:t xml:space="preserve"> </w:t>
            </w:r>
            <w:r w:rsidR="008A0972" w:rsidRPr="00085802">
              <w:rPr>
                <w:rFonts w:ascii="Times New Roman" w:hAnsi="Times New Roman"/>
                <w:sz w:val="28"/>
                <w:szCs w:val="28"/>
              </w:rPr>
              <w:t xml:space="preserve">Южное Медведково </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Иванов Олег Александрович</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Члены рабочей группы:</w:t>
            </w:r>
          </w:p>
          <w:p w:rsidR="008A0972" w:rsidRPr="00186A04" w:rsidRDefault="008A0972" w:rsidP="00AE3BD7">
            <w:pPr>
              <w:spacing w:after="0" w:line="240" w:lineRule="auto"/>
              <w:rPr>
                <w:rFonts w:ascii="Times New Roman" w:hAnsi="Times New Roman"/>
                <w:sz w:val="28"/>
                <w:szCs w:val="28"/>
              </w:rPr>
            </w:pPr>
            <w:r w:rsidRPr="00186A04">
              <w:rPr>
                <w:rFonts w:ascii="Times New Roman" w:hAnsi="Times New Roman"/>
                <w:sz w:val="28"/>
                <w:szCs w:val="28"/>
              </w:rPr>
              <w:t>Гайдарова Юлия Александровна</w:t>
            </w: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Шатверян Тамара Сергеевна</w:t>
            </w: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Архипова Вера Александровна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Секретарь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Мартынова Ольга Михайловна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AE3BD7">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008A0972" w:rsidRPr="00085802">
              <w:rPr>
                <w:rFonts w:ascii="Times New Roman" w:hAnsi="Times New Roman"/>
                <w:sz w:val="28"/>
                <w:szCs w:val="28"/>
              </w:rPr>
              <w:t>оветник</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C1" w:rsidRDefault="00A949C1" w:rsidP="00965754">
      <w:pPr>
        <w:spacing w:after="0" w:line="240" w:lineRule="auto"/>
      </w:pPr>
      <w:r>
        <w:separator/>
      </w:r>
    </w:p>
  </w:endnote>
  <w:endnote w:type="continuationSeparator" w:id="0">
    <w:p w:rsidR="00A949C1" w:rsidRDefault="00A949C1"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C1" w:rsidRDefault="00A949C1" w:rsidP="00965754">
      <w:pPr>
        <w:spacing w:after="0" w:line="240" w:lineRule="auto"/>
      </w:pPr>
      <w:r>
        <w:separator/>
      </w:r>
    </w:p>
  </w:footnote>
  <w:footnote w:type="continuationSeparator" w:id="0">
    <w:p w:rsidR="00A949C1" w:rsidRDefault="00A949C1"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116578"/>
      <w:docPartObj>
        <w:docPartGallery w:val="Page Numbers (Top of Page)"/>
        <w:docPartUnique/>
      </w:docPartObj>
    </w:sdtPr>
    <w:sdtEndPr/>
    <w:sdtContent>
      <w:p w:rsidR="007467B7" w:rsidRDefault="008C0DD5">
        <w:pPr>
          <w:pStyle w:val="af1"/>
          <w:jc w:val="center"/>
        </w:pPr>
        <w:r>
          <w:fldChar w:fldCharType="begin"/>
        </w:r>
        <w:r>
          <w:instrText>PAGE   \* MERGEFORMAT</w:instrText>
        </w:r>
        <w:r>
          <w:fldChar w:fldCharType="separate"/>
        </w:r>
        <w:r w:rsidR="00CF48D5">
          <w:rPr>
            <w:noProof/>
          </w:rPr>
          <w:t>2</w:t>
        </w:r>
        <w:r>
          <w:fldChar w:fldCharType="end"/>
        </w:r>
      </w:p>
      <w:p w:rsidR="008C0DD5" w:rsidRDefault="00A949C1">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8C0DD5" w:rsidRDefault="008C0DD5">
        <w:pPr>
          <w:pStyle w:val="af1"/>
          <w:jc w:val="center"/>
        </w:pPr>
        <w:r>
          <w:fldChar w:fldCharType="begin"/>
        </w:r>
        <w:r>
          <w:instrText>PAGE   \* MERGEFORMAT</w:instrText>
        </w:r>
        <w:r>
          <w:fldChar w:fldCharType="separate"/>
        </w:r>
        <w:r w:rsidR="00CF48D5">
          <w:rPr>
            <w:noProof/>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D5" w:rsidRDefault="008C0DD5">
    <w:pPr>
      <w:pStyle w:val="af1"/>
      <w:jc w:val="center"/>
    </w:pPr>
  </w:p>
  <w:p w:rsidR="008C0DD5" w:rsidRDefault="008C0DD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0BA"/>
    <w:rsid w:val="00006106"/>
    <w:rsid w:val="00011F5A"/>
    <w:rsid w:val="0002321D"/>
    <w:rsid w:val="0002477C"/>
    <w:rsid w:val="00027C01"/>
    <w:rsid w:val="00035085"/>
    <w:rsid w:val="0003540C"/>
    <w:rsid w:val="00037E42"/>
    <w:rsid w:val="00046924"/>
    <w:rsid w:val="00047FC1"/>
    <w:rsid w:val="00050572"/>
    <w:rsid w:val="000514DE"/>
    <w:rsid w:val="00051B6E"/>
    <w:rsid w:val="000568FE"/>
    <w:rsid w:val="0006092E"/>
    <w:rsid w:val="0006445C"/>
    <w:rsid w:val="000658BC"/>
    <w:rsid w:val="00070D09"/>
    <w:rsid w:val="0008186F"/>
    <w:rsid w:val="000901BA"/>
    <w:rsid w:val="000913E1"/>
    <w:rsid w:val="00092208"/>
    <w:rsid w:val="000B4282"/>
    <w:rsid w:val="000C2BAD"/>
    <w:rsid w:val="000C2CFA"/>
    <w:rsid w:val="000C59D4"/>
    <w:rsid w:val="000D0345"/>
    <w:rsid w:val="000D0A8A"/>
    <w:rsid w:val="000D7105"/>
    <w:rsid w:val="000F18EB"/>
    <w:rsid w:val="000F4C3D"/>
    <w:rsid w:val="000F6EFB"/>
    <w:rsid w:val="0010005C"/>
    <w:rsid w:val="00101210"/>
    <w:rsid w:val="0011065E"/>
    <w:rsid w:val="001156AE"/>
    <w:rsid w:val="0012028B"/>
    <w:rsid w:val="0012073A"/>
    <w:rsid w:val="00130CD4"/>
    <w:rsid w:val="00133BE8"/>
    <w:rsid w:val="0013720A"/>
    <w:rsid w:val="00137D8E"/>
    <w:rsid w:val="001424AF"/>
    <w:rsid w:val="001434AF"/>
    <w:rsid w:val="0014417A"/>
    <w:rsid w:val="0014677C"/>
    <w:rsid w:val="001476D7"/>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39C5"/>
    <w:rsid w:val="001B50F6"/>
    <w:rsid w:val="001B5FD6"/>
    <w:rsid w:val="001C76EF"/>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70F"/>
    <w:rsid w:val="002138C0"/>
    <w:rsid w:val="00213A46"/>
    <w:rsid w:val="002168BB"/>
    <w:rsid w:val="00217A98"/>
    <w:rsid w:val="002207C9"/>
    <w:rsid w:val="002210D7"/>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576C"/>
    <w:rsid w:val="002A0A56"/>
    <w:rsid w:val="002A0BDA"/>
    <w:rsid w:val="002A29E1"/>
    <w:rsid w:val="002A45FE"/>
    <w:rsid w:val="002B176C"/>
    <w:rsid w:val="002B262C"/>
    <w:rsid w:val="002B3D5C"/>
    <w:rsid w:val="002B7A78"/>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6D49"/>
    <w:rsid w:val="00307538"/>
    <w:rsid w:val="0030779F"/>
    <w:rsid w:val="003107DD"/>
    <w:rsid w:val="00320E7E"/>
    <w:rsid w:val="0032370C"/>
    <w:rsid w:val="003257C6"/>
    <w:rsid w:val="00333266"/>
    <w:rsid w:val="0033471D"/>
    <w:rsid w:val="003352E9"/>
    <w:rsid w:val="0033543D"/>
    <w:rsid w:val="003375FB"/>
    <w:rsid w:val="0034438C"/>
    <w:rsid w:val="0035129A"/>
    <w:rsid w:val="00352D74"/>
    <w:rsid w:val="00352D79"/>
    <w:rsid w:val="0035763F"/>
    <w:rsid w:val="003600C7"/>
    <w:rsid w:val="00362AF5"/>
    <w:rsid w:val="00362AFB"/>
    <w:rsid w:val="00363353"/>
    <w:rsid w:val="0036719C"/>
    <w:rsid w:val="0037002F"/>
    <w:rsid w:val="0037306F"/>
    <w:rsid w:val="00376542"/>
    <w:rsid w:val="00376A1B"/>
    <w:rsid w:val="00397727"/>
    <w:rsid w:val="00397ED6"/>
    <w:rsid w:val="003A7C9A"/>
    <w:rsid w:val="003B1389"/>
    <w:rsid w:val="003C402F"/>
    <w:rsid w:val="003C6AF2"/>
    <w:rsid w:val="003D1F75"/>
    <w:rsid w:val="003E4DC8"/>
    <w:rsid w:val="003E6E8C"/>
    <w:rsid w:val="00400535"/>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5CED"/>
    <w:rsid w:val="004338A7"/>
    <w:rsid w:val="00442A4A"/>
    <w:rsid w:val="00443460"/>
    <w:rsid w:val="00443C71"/>
    <w:rsid w:val="0045010D"/>
    <w:rsid w:val="004523C2"/>
    <w:rsid w:val="0045416F"/>
    <w:rsid w:val="004547A2"/>
    <w:rsid w:val="00457B07"/>
    <w:rsid w:val="00470416"/>
    <w:rsid w:val="00477EB4"/>
    <w:rsid w:val="00477EF6"/>
    <w:rsid w:val="004807EA"/>
    <w:rsid w:val="00481DE7"/>
    <w:rsid w:val="00483BD3"/>
    <w:rsid w:val="004856A9"/>
    <w:rsid w:val="00486DA0"/>
    <w:rsid w:val="00486DD1"/>
    <w:rsid w:val="00494073"/>
    <w:rsid w:val="004A0F48"/>
    <w:rsid w:val="004A4CE7"/>
    <w:rsid w:val="004A7BFE"/>
    <w:rsid w:val="004B0BF4"/>
    <w:rsid w:val="004B1AFE"/>
    <w:rsid w:val="004B20DF"/>
    <w:rsid w:val="004B4520"/>
    <w:rsid w:val="004C0B1C"/>
    <w:rsid w:val="004C0D0C"/>
    <w:rsid w:val="004C12BE"/>
    <w:rsid w:val="004C7B18"/>
    <w:rsid w:val="004D0562"/>
    <w:rsid w:val="004D2917"/>
    <w:rsid w:val="004D5E3F"/>
    <w:rsid w:val="004D5E60"/>
    <w:rsid w:val="004E7CF0"/>
    <w:rsid w:val="004F0865"/>
    <w:rsid w:val="004F3A5C"/>
    <w:rsid w:val="004F4F97"/>
    <w:rsid w:val="00500BDC"/>
    <w:rsid w:val="0050189E"/>
    <w:rsid w:val="00502CAD"/>
    <w:rsid w:val="005057D0"/>
    <w:rsid w:val="00512A16"/>
    <w:rsid w:val="0051628F"/>
    <w:rsid w:val="00521075"/>
    <w:rsid w:val="00521A40"/>
    <w:rsid w:val="00522682"/>
    <w:rsid w:val="00523730"/>
    <w:rsid w:val="0053125F"/>
    <w:rsid w:val="00536E46"/>
    <w:rsid w:val="00540257"/>
    <w:rsid w:val="00540290"/>
    <w:rsid w:val="005418AB"/>
    <w:rsid w:val="00541A9A"/>
    <w:rsid w:val="005429F7"/>
    <w:rsid w:val="00543C27"/>
    <w:rsid w:val="00551D5D"/>
    <w:rsid w:val="00561299"/>
    <w:rsid w:val="00561D44"/>
    <w:rsid w:val="0056726A"/>
    <w:rsid w:val="0057017C"/>
    <w:rsid w:val="00572556"/>
    <w:rsid w:val="00574E64"/>
    <w:rsid w:val="00587187"/>
    <w:rsid w:val="005A043D"/>
    <w:rsid w:val="005A1087"/>
    <w:rsid w:val="005A4A29"/>
    <w:rsid w:val="005B05BF"/>
    <w:rsid w:val="005B0948"/>
    <w:rsid w:val="005B60F5"/>
    <w:rsid w:val="005C0A75"/>
    <w:rsid w:val="005C0BAD"/>
    <w:rsid w:val="005C0C44"/>
    <w:rsid w:val="005C21DC"/>
    <w:rsid w:val="005C4333"/>
    <w:rsid w:val="005C5F60"/>
    <w:rsid w:val="005D01E9"/>
    <w:rsid w:val="005D3536"/>
    <w:rsid w:val="005D39C0"/>
    <w:rsid w:val="005E27D8"/>
    <w:rsid w:val="005E302E"/>
    <w:rsid w:val="005E4F5C"/>
    <w:rsid w:val="005E516E"/>
    <w:rsid w:val="005F79A3"/>
    <w:rsid w:val="006011CA"/>
    <w:rsid w:val="00602BCD"/>
    <w:rsid w:val="006068F1"/>
    <w:rsid w:val="00607455"/>
    <w:rsid w:val="006101D1"/>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7B7"/>
    <w:rsid w:val="00746C17"/>
    <w:rsid w:val="0075011F"/>
    <w:rsid w:val="00770374"/>
    <w:rsid w:val="00770771"/>
    <w:rsid w:val="00771E47"/>
    <w:rsid w:val="00774BF4"/>
    <w:rsid w:val="00775C8B"/>
    <w:rsid w:val="00776EBC"/>
    <w:rsid w:val="007844CA"/>
    <w:rsid w:val="00787793"/>
    <w:rsid w:val="007916DC"/>
    <w:rsid w:val="007945BB"/>
    <w:rsid w:val="00797B9D"/>
    <w:rsid w:val="007A07EA"/>
    <w:rsid w:val="007A099E"/>
    <w:rsid w:val="007A1592"/>
    <w:rsid w:val="007A2108"/>
    <w:rsid w:val="007A2688"/>
    <w:rsid w:val="007B1AF2"/>
    <w:rsid w:val="007B223D"/>
    <w:rsid w:val="007B2BE7"/>
    <w:rsid w:val="007B3154"/>
    <w:rsid w:val="007B37C3"/>
    <w:rsid w:val="007C379D"/>
    <w:rsid w:val="007D091B"/>
    <w:rsid w:val="007D2AC2"/>
    <w:rsid w:val="007D65D3"/>
    <w:rsid w:val="007D7FDA"/>
    <w:rsid w:val="007E14E6"/>
    <w:rsid w:val="007E55C6"/>
    <w:rsid w:val="007F2117"/>
    <w:rsid w:val="007F5EB7"/>
    <w:rsid w:val="00800DE9"/>
    <w:rsid w:val="008048A0"/>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4D16"/>
    <w:rsid w:val="00847D1A"/>
    <w:rsid w:val="00852115"/>
    <w:rsid w:val="00853D86"/>
    <w:rsid w:val="00854A56"/>
    <w:rsid w:val="00864A9C"/>
    <w:rsid w:val="008657BF"/>
    <w:rsid w:val="008729B4"/>
    <w:rsid w:val="008743B1"/>
    <w:rsid w:val="00880E8E"/>
    <w:rsid w:val="008817A6"/>
    <w:rsid w:val="00884C4F"/>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E0938"/>
    <w:rsid w:val="008E242D"/>
    <w:rsid w:val="008F18F7"/>
    <w:rsid w:val="008F3C86"/>
    <w:rsid w:val="008F4143"/>
    <w:rsid w:val="008F5381"/>
    <w:rsid w:val="0090239B"/>
    <w:rsid w:val="00911C1C"/>
    <w:rsid w:val="009165E1"/>
    <w:rsid w:val="00920802"/>
    <w:rsid w:val="00936B37"/>
    <w:rsid w:val="00942229"/>
    <w:rsid w:val="0095179E"/>
    <w:rsid w:val="00952D6D"/>
    <w:rsid w:val="009533BC"/>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3D8D"/>
    <w:rsid w:val="009A47E9"/>
    <w:rsid w:val="009A6027"/>
    <w:rsid w:val="009B45CC"/>
    <w:rsid w:val="009B4D97"/>
    <w:rsid w:val="009B7E51"/>
    <w:rsid w:val="009C1AD3"/>
    <w:rsid w:val="009C4FA7"/>
    <w:rsid w:val="009D36E6"/>
    <w:rsid w:val="009D640C"/>
    <w:rsid w:val="009E148A"/>
    <w:rsid w:val="009E550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41A14"/>
    <w:rsid w:val="00A42BD7"/>
    <w:rsid w:val="00A43997"/>
    <w:rsid w:val="00A53DD0"/>
    <w:rsid w:val="00A70579"/>
    <w:rsid w:val="00A70732"/>
    <w:rsid w:val="00A74FDF"/>
    <w:rsid w:val="00A82717"/>
    <w:rsid w:val="00A8543E"/>
    <w:rsid w:val="00A87B59"/>
    <w:rsid w:val="00A9019F"/>
    <w:rsid w:val="00A9087A"/>
    <w:rsid w:val="00A90E0E"/>
    <w:rsid w:val="00A93AAF"/>
    <w:rsid w:val="00A949C1"/>
    <w:rsid w:val="00A95065"/>
    <w:rsid w:val="00A97D9F"/>
    <w:rsid w:val="00A97ECE"/>
    <w:rsid w:val="00AA4562"/>
    <w:rsid w:val="00AA6BBA"/>
    <w:rsid w:val="00AA72BB"/>
    <w:rsid w:val="00AB15FB"/>
    <w:rsid w:val="00AB28ED"/>
    <w:rsid w:val="00AB302A"/>
    <w:rsid w:val="00AB34B5"/>
    <w:rsid w:val="00AB5663"/>
    <w:rsid w:val="00AB7555"/>
    <w:rsid w:val="00AC72BA"/>
    <w:rsid w:val="00AD0C15"/>
    <w:rsid w:val="00AD3E2A"/>
    <w:rsid w:val="00AD4BA4"/>
    <w:rsid w:val="00AE154A"/>
    <w:rsid w:val="00AE1DB1"/>
    <w:rsid w:val="00AE31BF"/>
    <w:rsid w:val="00AE3BD7"/>
    <w:rsid w:val="00AE729A"/>
    <w:rsid w:val="00AF1B4F"/>
    <w:rsid w:val="00AF36AA"/>
    <w:rsid w:val="00AF5F60"/>
    <w:rsid w:val="00AF6340"/>
    <w:rsid w:val="00B11D44"/>
    <w:rsid w:val="00B155D9"/>
    <w:rsid w:val="00B163C0"/>
    <w:rsid w:val="00B168FA"/>
    <w:rsid w:val="00B2021D"/>
    <w:rsid w:val="00B21573"/>
    <w:rsid w:val="00B21E64"/>
    <w:rsid w:val="00B267E0"/>
    <w:rsid w:val="00B302E3"/>
    <w:rsid w:val="00B306BE"/>
    <w:rsid w:val="00B3385B"/>
    <w:rsid w:val="00B44606"/>
    <w:rsid w:val="00B64983"/>
    <w:rsid w:val="00B6654E"/>
    <w:rsid w:val="00B6672F"/>
    <w:rsid w:val="00B70903"/>
    <w:rsid w:val="00B72E48"/>
    <w:rsid w:val="00B74871"/>
    <w:rsid w:val="00B758D8"/>
    <w:rsid w:val="00B75ECE"/>
    <w:rsid w:val="00B76049"/>
    <w:rsid w:val="00B7715A"/>
    <w:rsid w:val="00B83805"/>
    <w:rsid w:val="00B8422C"/>
    <w:rsid w:val="00B84E66"/>
    <w:rsid w:val="00B85316"/>
    <w:rsid w:val="00B8683D"/>
    <w:rsid w:val="00B91CB3"/>
    <w:rsid w:val="00B91DFC"/>
    <w:rsid w:val="00B9460E"/>
    <w:rsid w:val="00BA3858"/>
    <w:rsid w:val="00BB28F2"/>
    <w:rsid w:val="00BB355B"/>
    <w:rsid w:val="00BB5FD7"/>
    <w:rsid w:val="00BC076F"/>
    <w:rsid w:val="00BC3682"/>
    <w:rsid w:val="00BC5CE0"/>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154EB"/>
    <w:rsid w:val="00C15EF1"/>
    <w:rsid w:val="00C21FCF"/>
    <w:rsid w:val="00C22230"/>
    <w:rsid w:val="00C2360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4CE3"/>
    <w:rsid w:val="00CB7DB3"/>
    <w:rsid w:val="00CC03A3"/>
    <w:rsid w:val="00CC3D07"/>
    <w:rsid w:val="00CC7CA3"/>
    <w:rsid w:val="00CD0292"/>
    <w:rsid w:val="00CD18A1"/>
    <w:rsid w:val="00CE3946"/>
    <w:rsid w:val="00CE3CA8"/>
    <w:rsid w:val="00CE47A9"/>
    <w:rsid w:val="00CE6797"/>
    <w:rsid w:val="00CF122B"/>
    <w:rsid w:val="00CF48D5"/>
    <w:rsid w:val="00D021B8"/>
    <w:rsid w:val="00D06726"/>
    <w:rsid w:val="00D114D4"/>
    <w:rsid w:val="00D12A6D"/>
    <w:rsid w:val="00D16055"/>
    <w:rsid w:val="00D201EE"/>
    <w:rsid w:val="00D21591"/>
    <w:rsid w:val="00D22500"/>
    <w:rsid w:val="00D25BBA"/>
    <w:rsid w:val="00D30C41"/>
    <w:rsid w:val="00D338C2"/>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743C"/>
    <w:rsid w:val="00DB79E1"/>
    <w:rsid w:val="00DC239C"/>
    <w:rsid w:val="00DC2671"/>
    <w:rsid w:val="00DC2829"/>
    <w:rsid w:val="00DC4D0B"/>
    <w:rsid w:val="00DD27E6"/>
    <w:rsid w:val="00DD3B6E"/>
    <w:rsid w:val="00DD6103"/>
    <w:rsid w:val="00DD641D"/>
    <w:rsid w:val="00DD74D4"/>
    <w:rsid w:val="00DE1887"/>
    <w:rsid w:val="00DE25E7"/>
    <w:rsid w:val="00DE7A01"/>
    <w:rsid w:val="00DF00C8"/>
    <w:rsid w:val="00DF4310"/>
    <w:rsid w:val="00DF6064"/>
    <w:rsid w:val="00E0038B"/>
    <w:rsid w:val="00E00900"/>
    <w:rsid w:val="00E039FE"/>
    <w:rsid w:val="00E03C80"/>
    <w:rsid w:val="00E1291A"/>
    <w:rsid w:val="00E238D5"/>
    <w:rsid w:val="00E26179"/>
    <w:rsid w:val="00E30F19"/>
    <w:rsid w:val="00E32EEB"/>
    <w:rsid w:val="00E33C40"/>
    <w:rsid w:val="00E4247A"/>
    <w:rsid w:val="00E43106"/>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7EA"/>
    <w:rsid w:val="00EA526A"/>
    <w:rsid w:val="00EA69CD"/>
    <w:rsid w:val="00EB5B30"/>
    <w:rsid w:val="00EC214E"/>
    <w:rsid w:val="00EC74BD"/>
    <w:rsid w:val="00EC77E1"/>
    <w:rsid w:val="00ED0682"/>
    <w:rsid w:val="00ED12D8"/>
    <w:rsid w:val="00ED2613"/>
    <w:rsid w:val="00ED3E5D"/>
    <w:rsid w:val="00ED4B3B"/>
    <w:rsid w:val="00ED71C6"/>
    <w:rsid w:val="00ED7604"/>
    <w:rsid w:val="00ED790B"/>
    <w:rsid w:val="00EE303F"/>
    <w:rsid w:val="00EE3676"/>
    <w:rsid w:val="00EE3A17"/>
    <w:rsid w:val="00EE4D26"/>
    <w:rsid w:val="00EF0763"/>
    <w:rsid w:val="00EF2FCB"/>
    <w:rsid w:val="00EF68A8"/>
    <w:rsid w:val="00F034F7"/>
    <w:rsid w:val="00F05C8C"/>
    <w:rsid w:val="00F06063"/>
    <w:rsid w:val="00F06F8C"/>
    <w:rsid w:val="00F06FC6"/>
    <w:rsid w:val="00F116E5"/>
    <w:rsid w:val="00F204BF"/>
    <w:rsid w:val="00F21ECA"/>
    <w:rsid w:val="00F25930"/>
    <w:rsid w:val="00F304E3"/>
    <w:rsid w:val="00F31495"/>
    <w:rsid w:val="00F31F42"/>
    <w:rsid w:val="00F32A96"/>
    <w:rsid w:val="00F34CAF"/>
    <w:rsid w:val="00F351A2"/>
    <w:rsid w:val="00F36495"/>
    <w:rsid w:val="00F4374B"/>
    <w:rsid w:val="00F5390E"/>
    <w:rsid w:val="00F55248"/>
    <w:rsid w:val="00F55583"/>
    <w:rsid w:val="00F56C1C"/>
    <w:rsid w:val="00F61E28"/>
    <w:rsid w:val="00F621AD"/>
    <w:rsid w:val="00F63F58"/>
    <w:rsid w:val="00F64BB6"/>
    <w:rsid w:val="00F669BB"/>
    <w:rsid w:val="00F66B57"/>
    <w:rsid w:val="00F73152"/>
    <w:rsid w:val="00F74EF3"/>
    <w:rsid w:val="00F8197D"/>
    <w:rsid w:val="00F81E39"/>
    <w:rsid w:val="00F85951"/>
    <w:rsid w:val="00F929BD"/>
    <w:rsid w:val="00F93D00"/>
    <w:rsid w:val="00F94F50"/>
    <w:rsid w:val="00F9504A"/>
    <w:rsid w:val="00F9696B"/>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5541"/>
    <w:rsid w:val="00FE5A3A"/>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7CDC-5289-4F8E-9DE2-B5DC1CAB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23</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cp:lastModifiedBy>
  <cp:revision>643</cp:revision>
  <cp:lastPrinted>2020-11-18T09:17:00Z</cp:lastPrinted>
  <dcterms:created xsi:type="dcterms:W3CDTF">2015-08-18T06:36:00Z</dcterms:created>
  <dcterms:modified xsi:type="dcterms:W3CDTF">2021-11-15T08:47:00Z</dcterms:modified>
</cp:coreProperties>
</file>